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45" w:rsidRPr="009030A3" w:rsidRDefault="008B201C" w:rsidP="009030A3">
      <w:pPr>
        <w:jc w:val="center"/>
        <w:rPr>
          <w:rStyle w:val="2"/>
          <w:rFonts w:eastAsiaTheme="minorHAnsi"/>
          <w:b/>
          <w:sz w:val="28"/>
          <w:szCs w:val="28"/>
        </w:rPr>
      </w:pPr>
      <w:r w:rsidRPr="009030A3">
        <w:rPr>
          <w:rFonts w:ascii="Times New Roman" w:hAnsi="Times New Roman" w:cs="Times New Roman"/>
          <w:b/>
          <w:sz w:val="28"/>
          <w:szCs w:val="28"/>
        </w:rPr>
        <w:t>Урок 55.</w:t>
      </w:r>
      <w:r w:rsidRPr="009030A3">
        <w:rPr>
          <w:rFonts w:ascii="Times New Roman" w:hAnsi="Times New Roman" w:cs="Times New Roman"/>
          <w:b/>
          <w:sz w:val="28"/>
          <w:szCs w:val="28"/>
        </w:rPr>
        <w:t xml:space="preserve"> </w:t>
      </w:r>
      <w:r w:rsidRPr="009030A3">
        <w:rPr>
          <w:rStyle w:val="2"/>
          <w:rFonts w:eastAsiaTheme="minorHAnsi"/>
          <w:b/>
          <w:sz w:val="28"/>
          <w:szCs w:val="28"/>
        </w:rPr>
        <w:t>Тема 8.8. -8.9.  Гражданское право.</w:t>
      </w:r>
    </w:p>
    <w:p w:rsidR="008B201C" w:rsidRPr="008B201C" w:rsidRDefault="008B201C" w:rsidP="009030A3">
      <w:pPr>
        <w:jc w:val="center"/>
        <w:rPr>
          <w:rFonts w:ascii="Times New Roman" w:hAnsi="Times New Roman" w:cs="Times New Roman"/>
          <w:sz w:val="28"/>
          <w:szCs w:val="28"/>
        </w:rPr>
      </w:pPr>
      <w:r w:rsidRPr="008B201C">
        <w:rPr>
          <w:rFonts w:ascii="Times New Roman" w:hAnsi="Times New Roman" w:cs="Times New Roman"/>
          <w:sz w:val="28"/>
          <w:szCs w:val="28"/>
        </w:rPr>
        <w:t>Имущественные и неимущественные права. Право собственности. Право собственности на землю. Право интеллектуальной собственности.</w:t>
      </w:r>
    </w:p>
    <w:p w:rsidR="008B201C" w:rsidRPr="008B201C" w:rsidRDefault="008B201C">
      <w:pPr>
        <w:rPr>
          <w:rFonts w:ascii="Times New Roman" w:hAnsi="Times New Roman" w:cs="Times New Roman"/>
          <w:sz w:val="28"/>
          <w:szCs w:val="28"/>
        </w:rPr>
      </w:pPr>
    </w:p>
    <w:p w:rsidR="008B201C" w:rsidRPr="008B201C" w:rsidRDefault="008B201C" w:rsidP="009030A3">
      <w:pPr>
        <w:spacing w:after="0" w:line="384" w:lineRule="atLeast"/>
        <w:jc w:val="both"/>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color w:val="333333"/>
          <w:sz w:val="28"/>
          <w:szCs w:val="28"/>
          <w:bdr w:val="none" w:sz="0" w:space="0" w:color="auto" w:frame="1"/>
          <w:lang w:eastAsia="ru-RU"/>
        </w:rPr>
        <w:t>Имущественные права</w:t>
      </w:r>
      <w:r w:rsidRPr="008B201C">
        <w:rPr>
          <w:rFonts w:ascii="Times New Roman" w:eastAsia="Times New Roman" w:hAnsi="Times New Roman" w:cs="Times New Roman"/>
          <w:color w:val="333333"/>
          <w:sz w:val="28"/>
          <w:szCs w:val="28"/>
          <w:lang w:eastAsia="ru-RU"/>
        </w:rPr>
        <w:br/>
      </w:r>
      <w:r w:rsidRPr="008B201C">
        <w:rPr>
          <w:rFonts w:ascii="Times New Roman" w:eastAsia="Times New Roman" w:hAnsi="Times New Roman" w:cs="Times New Roman"/>
          <w:color w:val="333333"/>
          <w:sz w:val="28"/>
          <w:szCs w:val="28"/>
          <w:lang w:eastAsia="ru-RU"/>
        </w:rPr>
        <w:br/>
      </w:r>
      <w:r w:rsidRPr="008B201C">
        <w:rPr>
          <w:rFonts w:ascii="Times New Roman" w:eastAsia="Times New Roman" w:hAnsi="Times New Roman" w:cs="Times New Roman"/>
          <w:i/>
          <w:iCs/>
          <w:color w:val="333333"/>
          <w:sz w:val="28"/>
          <w:szCs w:val="28"/>
          <w:bdr w:val="none" w:sz="0" w:space="0" w:color="auto" w:frame="1"/>
          <w:lang w:eastAsia="ru-RU"/>
        </w:rPr>
        <w:t>Имущественные права</w:t>
      </w:r>
      <w:r w:rsidRPr="008B201C">
        <w:rPr>
          <w:rFonts w:ascii="Times New Roman" w:eastAsia="Times New Roman" w:hAnsi="Times New Roman" w:cs="Times New Roman"/>
          <w:color w:val="333333"/>
          <w:sz w:val="28"/>
          <w:szCs w:val="28"/>
          <w:lang w:eastAsia="ru-RU"/>
        </w:rPr>
        <w:t xml:space="preserve"> - это субъективные права участников правоотношений, связанные с владением, пользованием и распоряжением имуществом, а также с теми материальными (имущественными) требованиями, которые возникают между участниками экономического оборота по поводу распределения этого имущества и обмена (товарами, услугами, выполняемыми работами, деньгами, ценными бумагами и др.). Имущественными правами являются правомочия собственника, право оперативного управления и обязательственные права (в из числе и права на возмещение ущерба, причиненного здоровью гражданина вследствие утраты заработка, а также вреда, причиненного имуществу физического или юридического лица), права </w:t>
      </w:r>
      <w:proofErr w:type="spellStart"/>
      <w:r w:rsidRPr="008B201C">
        <w:rPr>
          <w:rFonts w:ascii="Times New Roman" w:eastAsia="Times New Roman" w:hAnsi="Times New Roman" w:cs="Times New Roman"/>
          <w:color w:val="333333"/>
          <w:sz w:val="28"/>
          <w:szCs w:val="28"/>
          <w:lang w:eastAsia="ru-RU"/>
        </w:rPr>
        <w:t>ав</w:t>
      </w:r>
      <w:proofErr w:type="spellEnd"/>
      <w:r w:rsidRPr="008B201C">
        <w:rPr>
          <w:rFonts w:ascii="Times New Roman" w:eastAsia="Times New Roman" w:hAnsi="Times New Roman" w:cs="Times New Roman"/>
          <w:color w:val="333333"/>
          <w:sz w:val="28"/>
          <w:szCs w:val="28"/>
          <w:lang w:eastAsia="ru-RU"/>
        </w:rPr>
        <w:t xml:space="preserve"> торов, изобретателей, рационализаторов на вознаграждение (гонорар) за созданные ими произведения (результаты их творческого труда), наследственного права.</w:t>
      </w:r>
      <w:r w:rsidRPr="008B201C">
        <w:rPr>
          <w:rFonts w:ascii="Times New Roman" w:eastAsia="Times New Roman" w:hAnsi="Times New Roman" w:cs="Times New Roman"/>
          <w:color w:val="333333"/>
          <w:sz w:val="28"/>
          <w:szCs w:val="28"/>
          <w:lang w:eastAsia="ru-RU"/>
        </w:rPr>
        <w:br/>
      </w:r>
      <w:r w:rsidRPr="008B201C">
        <w:rPr>
          <w:rFonts w:ascii="Times New Roman" w:eastAsia="Times New Roman" w:hAnsi="Times New Roman" w:cs="Times New Roman"/>
          <w:color w:val="333333"/>
          <w:sz w:val="28"/>
          <w:szCs w:val="28"/>
          <w:lang w:eastAsia="ru-RU"/>
        </w:rPr>
        <w:br/>
        <w:t> </w:t>
      </w:r>
    </w:p>
    <w:p w:rsidR="008B201C" w:rsidRPr="008B201C" w:rsidRDefault="008B201C" w:rsidP="009030A3">
      <w:pPr>
        <w:spacing w:after="0" w:line="384" w:lineRule="atLeast"/>
        <w:jc w:val="both"/>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1. В качестве </w:t>
      </w:r>
      <w:r w:rsidRPr="008B201C">
        <w:rPr>
          <w:rFonts w:ascii="Times New Roman" w:eastAsia="Times New Roman" w:hAnsi="Times New Roman" w:cs="Times New Roman"/>
          <w:i/>
          <w:iCs/>
          <w:color w:val="333333"/>
          <w:sz w:val="28"/>
          <w:szCs w:val="28"/>
          <w:bdr w:val="none" w:sz="0" w:space="0" w:color="auto" w:frame="1"/>
          <w:lang w:eastAsia="ru-RU"/>
        </w:rPr>
        <w:t>объектов</w:t>
      </w:r>
      <w:r w:rsidRPr="008B201C">
        <w:rPr>
          <w:rFonts w:ascii="Times New Roman" w:eastAsia="Times New Roman" w:hAnsi="Times New Roman" w:cs="Times New Roman"/>
          <w:color w:val="333333"/>
          <w:sz w:val="28"/>
          <w:szCs w:val="28"/>
          <w:lang w:eastAsia="ru-RU"/>
        </w:rPr>
        <w:t> гражданских правоотношений выступают вещи, включая деньги и ценные бумаги, иное имущество, в том числе имущественные права; работы и услуги; информация; результаты интеллектуальной деятельности, в том числе исключительные права на них (интеллектуальная собственность); нематериальные блага.</w:t>
      </w:r>
    </w:p>
    <w:tbl>
      <w:tblPr>
        <w:tblW w:w="9660" w:type="dxa"/>
        <w:tblCellMar>
          <w:left w:w="0" w:type="dxa"/>
          <w:right w:w="0" w:type="dxa"/>
        </w:tblCellMar>
        <w:tblLook w:val="04A0" w:firstRow="1" w:lastRow="0" w:firstColumn="1" w:lastColumn="0" w:noHBand="0" w:noVBand="1"/>
      </w:tblPr>
      <w:tblGrid>
        <w:gridCol w:w="5193"/>
        <w:gridCol w:w="4467"/>
      </w:tblGrid>
      <w:tr w:rsidR="008B201C" w:rsidRPr="008B201C" w:rsidTr="008B201C">
        <w:trPr>
          <w:trHeight w:val="624"/>
        </w:trPr>
        <w:tc>
          <w:tcPr>
            <w:tcW w:w="2460" w:type="dxa"/>
            <w:gridSpan w:val="2"/>
            <w:vMerge w:val="restart"/>
            <w:shd w:val="clear" w:color="auto" w:fill="auto"/>
            <w:hideMark/>
          </w:tcPr>
          <w:p w:rsidR="008B201C" w:rsidRPr="008B201C" w:rsidRDefault="008B201C" w:rsidP="008B201C">
            <w:pPr>
              <w:spacing w:after="240" w:line="384" w:lineRule="atLeast"/>
              <w:jc w:val="center"/>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Вещи</w:t>
            </w:r>
          </w:p>
        </w:tc>
      </w:tr>
      <w:tr w:rsidR="008B201C" w:rsidRPr="008B201C" w:rsidTr="008B201C">
        <w:trPr>
          <w:trHeight w:val="322"/>
        </w:trPr>
        <w:tc>
          <w:tcPr>
            <w:tcW w:w="0" w:type="auto"/>
            <w:gridSpan w:val="2"/>
            <w:vMerge/>
            <w:shd w:val="clear" w:color="auto" w:fill="auto"/>
            <w:vAlign w:val="bottom"/>
            <w:hideMark/>
          </w:tcPr>
          <w:p w:rsidR="008B201C" w:rsidRPr="008B201C" w:rsidRDefault="008B201C" w:rsidP="008B201C">
            <w:pPr>
              <w:spacing w:after="0" w:line="240" w:lineRule="auto"/>
              <w:rPr>
                <w:rFonts w:ascii="Times New Roman" w:eastAsia="Times New Roman" w:hAnsi="Times New Roman" w:cs="Times New Roman"/>
                <w:color w:val="333333"/>
                <w:sz w:val="28"/>
                <w:szCs w:val="28"/>
                <w:lang w:eastAsia="ru-RU"/>
              </w:rPr>
            </w:pPr>
          </w:p>
        </w:tc>
      </w:tr>
      <w:tr w:rsidR="008B201C" w:rsidRPr="008B201C" w:rsidTr="008B201C">
        <w:tc>
          <w:tcPr>
            <w:tcW w:w="810" w:type="dxa"/>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p>
        </w:tc>
        <w:tc>
          <w:tcPr>
            <w:tcW w:w="780" w:type="dxa"/>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r>
      <w:tr w:rsidR="008B201C" w:rsidRPr="008B201C" w:rsidTr="008B201C">
        <w:tc>
          <w:tcPr>
            <w:tcW w:w="4725" w:type="dxa"/>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недвижимые</w:t>
            </w:r>
          </w:p>
        </w:tc>
        <w:tc>
          <w:tcPr>
            <w:tcW w:w="4065" w:type="dxa"/>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движимые</w:t>
            </w:r>
          </w:p>
        </w:tc>
      </w:tr>
      <w:tr w:rsidR="008B201C" w:rsidRPr="008B201C" w:rsidTr="008B201C">
        <w:trPr>
          <w:trHeight w:val="624"/>
        </w:trPr>
        <w:tc>
          <w:tcPr>
            <w:tcW w:w="4725" w:type="dxa"/>
            <w:vMerge w:val="restart"/>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xml:space="preserve">земельные участки, участки недр, обособленные водные объекты и все, что прочно связано с землей, то есть объекты, перемещение которых без непосредственного ущерба их назначению </w:t>
            </w:r>
            <w:r w:rsidRPr="008B201C">
              <w:rPr>
                <w:rFonts w:ascii="Times New Roman" w:eastAsia="Times New Roman" w:hAnsi="Times New Roman" w:cs="Times New Roman"/>
                <w:color w:val="333333"/>
                <w:sz w:val="28"/>
                <w:szCs w:val="28"/>
                <w:lang w:eastAsia="ru-RU"/>
              </w:rPr>
              <w:lastRenderedPageBreak/>
              <w:t>невозможно, в том числе леса, многолетние насаждения, здания, сооружения; а также подлежащие государственной регистрации воздушные и морские суда, суда внутреннего плавания, космические объекты</w:t>
            </w:r>
          </w:p>
        </w:tc>
        <w:tc>
          <w:tcPr>
            <w:tcW w:w="4065" w:type="dxa"/>
            <w:vMerge w:val="restart"/>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lastRenderedPageBreak/>
              <w:t>не относящиеся к недвижимости, включая деньги и ценные бумаги</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r>
      <w:tr w:rsidR="008B201C" w:rsidRPr="008B201C" w:rsidTr="008B201C">
        <w:trPr>
          <w:trHeight w:val="322"/>
        </w:trPr>
        <w:tc>
          <w:tcPr>
            <w:tcW w:w="0" w:type="auto"/>
            <w:vMerge/>
            <w:shd w:val="clear" w:color="auto" w:fill="auto"/>
            <w:vAlign w:val="bottom"/>
            <w:hideMark/>
          </w:tcPr>
          <w:p w:rsidR="008B201C" w:rsidRPr="008B201C" w:rsidRDefault="008B201C" w:rsidP="008B201C">
            <w:pPr>
              <w:spacing w:after="0" w:line="240" w:lineRule="auto"/>
              <w:rPr>
                <w:rFonts w:ascii="Times New Roman" w:eastAsia="Times New Roman" w:hAnsi="Times New Roman" w:cs="Times New Roman"/>
                <w:color w:val="333333"/>
                <w:sz w:val="28"/>
                <w:szCs w:val="28"/>
                <w:lang w:eastAsia="ru-RU"/>
              </w:rPr>
            </w:pPr>
          </w:p>
        </w:tc>
        <w:tc>
          <w:tcPr>
            <w:tcW w:w="0" w:type="auto"/>
            <w:vMerge/>
            <w:shd w:val="clear" w:color="auto" w:fill="auto"/>
            <w:vAlign w:val="bottom"/>
            <w:hideMark/>
          </w:tcPr>
          <w:p w:rsidR="008B201C" w:rsidRPr="008B201C" w:rsidRDefault="008B201C" w:rsidP="008B201C">
            <w:pPr>
              <w:spacing w:after="0" w:line="240" w:lineRule="auto"/>
              <w:rPr>
                <w:rFonts w:ascii="Times New Roman" w:eastAsia="Times New Roman" w:hAnsi="Times New Roman" w:cs="Times New Roman"/>
                <w:color w:val="333333"/>
                <w:sz w:val="28"/>
                <w:szCs w:val="28"/>
                <w:lang w:eastAsia="ru-RU"/>
              </w:rPr>
            </w:pPr>
          </w:p>
        </w:tc>
      </w:tr>
      <w:tr w:rsidR="008B201C" w:rsidRPr="008B201C" w:rsidTr="008B201C">
        <w:tc>
          <w:tcPr>
            <w:tcW w:w="810" w:type="dxa"/>
            <w:shd w:val="clear" w:color="auto" w:fill="auto"/>
            <w:hideMark/>
          </w:tcPr>
          <w:p w:rsidR="008B201C" w:rsidRPr="008B201C" w:rsidRDefault="008B201C" w:rsidP="008B201C">
            <w:pPr>
              <w:spacing w:after="0" w:line="240" w:lineRule="auto"/>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lastRenderedPageBreak/>
              <w:t> </w:t>
            </w:r>
          </w:p>
        </w:tc>
        <w:tc>
          <w:tcPr>
            <w:tcW w:w="780" w:type="dxa"/>
            <w:shd w:val="clear" w:color="auto" w:fill="auto"/>
            <w:hideMark/>
          </w:tcPr>
          <w:p w:rsidR="008B201C" w:rsidRPr="008B201C" w:rsidRDefault="008B201C" w:rsidP="008B201C">
            <w:pPr>
              <w:spacing w:after="0" w:line="240" w:lineRule="auto"/>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r>
    </w:tbl>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2. Одним из основных понятий гражданского права является </w:t>
      </w:r>
      <w:r w:rsidRPr="008B201C">
        <w:rPr>
          <w:rFonts w:ascii="Times New Roman" w:eastAsia="Times New Roman" w:hAnsi="Times New Roman" w:cs="Times New Roman"/>
          <w:i/>
          <w:iCs/>
          <w:color w:val="333333"/>
          <w:sz w:val="28"/>
          <w:szCs w:val="28"/>
          <w:bdr w:val="none" w:sz="0" w:space="0" w:color="auto" w:frame="1"/>
          <w:lang w:eastAsia="ru-RU"/>
        </w:rPr>
        <w:t>понятие «собственность»</w:t>
      </w:r>
      <w:r w:rsidRPr="008B201C">
        <w:rPr>
          <w:rFonts w:ascii="Times New Roman" w:eastAsia="Times New Roman" w:hAnsi="Times New Roman" w:cs="Times New Roman"/>
          <w:color w:val="333333"/>
          <w:sz w:val="28"/>
          <w:szCs w:val="28"/>
          <w:lang w:eastAsia="ru-RU"/>
        </w:rPr>
        <w:t>.</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i/>
          <w:iCs/>
          <w:color w:val="333333"/>
          <w:sz w:val="28"/>
          <w:szCs w:val="28"/>
          <w:bdr w:val="none" w:sz="0" w:space="0" w:color="auto" w:frame="1"/>
          <w:lang w:eastAsia="ru-RU"/>
        </w:rPr>
        <w:t>Собственность</w:t>
      </w:r>
      <w:r w:rsidRPr="008B201C">
        <w:rPr>
          <w:rFonts w:ascii="Times New Roman" w:eastAsia="Times New Roman" w:hAnsi="Times New Roman" w:cs="Times New Roman"/>
          <w:color w:val="333333"/>
          <w:sz w:val="28"/>
          <w:szCs w:val="28"/>
          <w:lang w:eastAsia="ru-RU"/>
        </w:rPr>
        <w:t> — </w:t>
      </w:r>
      <w:r w:rsidRPr="008B201C">
        <w:rPr>
          <w:rFonts w:ascii="Times New Roman" w:eastAsia="Times New Roman" w:hAnsi="Times New Roman" w:cs="Times New Roman"/>
          <w:i/>
          <w:iCs/>
          <w:color w:val="333333"/>
          <w:sz w:val="28"/>
          <w:szCs w:val="28"/>
          <w:bdr w:val="none" w:sz="0" w:space="0" w:color="auto" w:frame="1"/>
          <w:lang w:eastAsia="ru-RU"/>
        </w:rPr>
        <w:t>это отношение лица к принадлежащей ему вещи как к своей</w:t>
      </w:r>
      <w:r w:rsidRPr="008B201C">
        <w:rPr>
          <w:rFonts w:ascii="Times New Roman" w:eastAsia="Times New Roman" w:hAnsi="Times New Roman" w:cs="Times New Roman"/>
          <w:color w:val="333333"/>
          <w:sz w:val="28"/>
          <w:szCs w:val="28"/>
          <w:lang w:eastAsia="ru-RU"/>
        </w:rPr>
        <w:t xml:space="preserve">. При этом </w:t>
      </w:r>
      <w:proofErr w:type="spellStart"/>
      <w:r w:rsidRPr="008B201C">
        <w:rPr>
          <w:rFonts w:ascii="Times New Roman" w:eastAsia="Times New Roman" w:hAnsi="Times New Roman" w:cs="Times New Roman"/>
          <w:color w:val="333333"/>
          <w:sz w:val="28"/>
          <w:szCs w:val="28"/>
          <w:lang w:eastAsia="ru-RU"/>
        </w:rPr>
        <w:t>несобственники</w:t>
      </w:r>
      <w:proofErr w:type="spellEnd"/>
      <w:r w:rsidRPr="008B201C">
        <w:rPr>
          <w:rFonts w:ascii="Times New Roman" w:eastAsia="Times New Roman" w:hAnsi="Times New Roman" w:cs="Times New Roman"/>
          <w:color w:val="333333"/>
          <w:sz w:val="28"/>
          <w:szCs w:val="28"/>
          <w:lang w:eastAsia="ru-RU"/>
        </w:rPr>
        <w:t xml:space="preserve"> данной вещи относятся к ней как к чужой.</w:t>
      </w:r>
    </w:p>
    <w:p w:rsidR="008B201C" w:rsidRPr="008B201C" w:rsidRDefault="008B201C" w:rsidP="008B201C">
      <w:pPr>
        <w:spacing w:after="75" w:line="288" w:lineRule="atLeast"/>
        <w:textAlignment w:val="baseline"/>
        <w:outlineLvl w:val="3"/>
        <w:rPr>
          <w:rFonts w:ascii="Times New Roman" w:eastAsia="Times New Roman" w:hAnsi="Times New Roman" w:cs="Times New Roman"/>
          <w:b/>
          <w:bCs/>
          <w:i/>
          <w:iCs/>
          <w:color w:val="333333"/>
          <w:sz w:val="28"/>
          <w:szCs w:val="28"/>
          <w:lang w:eastAsia="ru-RU"/>
        </w:rPr>
      </w:pPr>
      <w:r w:rsidRPr="008B201C">
        <w:rPr>
          <w:rFonts w:ascii="Times New Roman" w:eastAsia="Times New Roman" w:hAnsi="Times New Roman" w:cs="Times New Roman"/>
          <w:b/>
          <w:bCs/>
          <w:i/>
          <w:iCs/>
          <w:color w:val="333333"/>
          <w:sz w:val="28"/>
          <w:szCs w:val="28"/>
          <w:lang w:eastAsia="ru-RU"/>
        </w:rPr>
        <w:t>Формы собственности в РФ</w:t>
      </w:r>
    </w:p>
    <w:tbl>
      <w:tblPr>
        <w:tblW w:w="0" w:type="auto"/>
        <w:tblCellMar>
          <w:left w:w="0" w:type="dxa"/>
          <w:right w:w="0" w:type="dxa"/>
        </w:tblCellMar>
        <w:tblLook w:val="04A0" w:firstRow="1" w:lastRow="0" w:firstColumn="1" w:lastColumn="0" w:noHBand="0" w:noVBand="1"/>
      </w:tblPr>
      <w:tblGrid>
        <w:gridCol w:w="2264"/>
        <w:gridCol w:w="3858"/>
        <w:gridCol w:w="3217"/>
      </w:tblGrid>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Формы собственности и их субъекты</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Определение понятия</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и объект права собственности</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Источники</w:t>
            </w:r>
            <w:r w:rsidRPr="008B201C">
              <w:rPr>
                <w:rFonts w:ascii="Times New Roman" w:eastAsia="Times New Roman" w:hAnsi="Times New Roman" w:cs="Times New Roman"/>
                <w:color w:val="333333"/>
                <w:sz w:val="28"/>
                <w:szCs w:val="28"/>
                <w:lang w:eastAsia="ru-RU"/>
              </w:rPr>
              <w:br/>
              <w:t>права собственности</w:t>
            </w:r>
          </w:p>
        </w:tc>
      </w:tr>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tc>
      </w:tr>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i/>
                <w:iCs/>
                <w:color w:val="333333"/>
                <w:sz w:val="28"/>
                <w:szCs w:val="28"/>
                <w:bdr w:val="none" w:sz="0" w:space="0" w:color="auto" w:frame="1"/>
                <w:lang w:eastAsia="ru-RU"/>
              </w:rPr>
              <w:t>Частная собственность физического лица</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Форма собственности, при которой средства и результаты производства принадлежат физическим лицам.</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Это любое имущество, за исключением того, что в соответствии с законом исключено из права частной собственности. Количество и стоимость имущества не ограничиваются, кроме случаев, установленных законом</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Труд физического лица в качестве наемного работника; собственная экономическая деятельность, не направленная на извлечение прибыли; предпринимательская деятельность</w:t>
            </w:r>
          </w:p>
        </w:tc>
      </w:tr>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i/>
                <w:iCs/>
                <w:color w:val="333333"/>
                <w:sz w:val="28"/>
                <w:szCs w:val="28"/>
                <w:bdr w:val="none" w:sz="0" w:space="0" w:color="auto" w:frame="1"/>
                <w:lang w:eastAsia="ru-RU"/>
              </w:rPr>
              <w:t>Частная собственность юридического лица</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Форма собственности, при которой средства и результаты производства принадлежат юридическим лицам.</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lastRenderedPageBreak/>
              <w:t>Это любое имущество, за исключением того, что в соответствии с законом не может принадлежать юридическим лицам. Количество и стоимость не ограничиваются, кроме случаев, установленных законом</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lastRenderedPageBreak/>
              <w:t xml:space="preserve">Имущество, созданное за счет вкладов учредителей (участников), а также произведенное и приобретенное </w:t>
            </w:r>
            <w:r w:rsidRPr="008B201C">
              <w:rPr>
                <w:rFonts w:ascii="Times New Roman" w:eastAsia="Times New Roman" w:hAnsi="Times New Roman" w:cs="Times New Roman"/>
                <w:color w:val="333333"/>
                <w:sz w:val="28"/>
                <w:szCs w:val="28"/>
                <w:lang w:eastAsia="ru-RU"/>
              </w:rPr>
              <w:lastRenderedPageBreak/>
              <w:t>хозяйственным товариществом или обществом в процессе его деятельности</w:t>
            </w:r>
          </w:p>
        </w:tc>
      </w:tr>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i/>
                <w:iCs/>
                <w:color w:val="333333"/>
                <w:sz w:val="28"/>
                <w:szCs w:val="28"/>
                <w:bdr w:val="none" w:sz="0" w:space="0" w:color="auto" w:frame="1"/>
                <w:lang w:eastAsia="ru-RU"/>
              </w:rPr>
              <w:lastRenderedPageBreak/>
              <w:t>Государственная собственность РФ или ее субъектов</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Форма собственности, при которой государству принадлежат средства и продукты производства</w:t>
            </w:r>
            <w:r w:rsidRPr="008B201C">
              <w:rPr>
                <w:rFonts w:ascii="Times New Roman" w:eastAsia="Times New Roman" w:hAnsi="Times New Roman" w:cs="Times New Roman"/>
                <w:color w:val="333333"/>
                <w:sz w:val="28"/>
                <w:szCs w:val="28"/>
                <w:lang w:eastAsia="ru-RU"/>
              </w:rPr>
              <w:t>.</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Это имущество, которое принадлежит всему обществу в целом.</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Земля и природные ресурсы, не находящиеся в собственности у граждан.</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Налоги, пошлины и сборы — это правовые формы изъятия у части собственников определенной доли их имущества для общегосударственных нужд</w:t>
            </w:r>
            <w:hyperlink r:id="rId5" w:anchor="_ftn1" w:history="1">
              <w:r w:rsidRPr="008B201C">
                <w:rPr>
                  <w:rFonts w:ascii="Times New Roman" w:eastAsia="Times New Roman" w:hAnsi="Times New Roman" w:cs="Times New Roman"/>
                  <w:color w:val="609827"/>
                  <w:sz w:val="28"/>
                  <w:szCs w:val="28"/>
                  <w:u w:val="single"/>
                  <w:bdr w:val="none" w:sz="0" w:space="0" w:color="auto" w:frame="1"/>
                  <w:lang w:eastAsia="ru-RU"/>
                </w:rPr>
                <w:t>[1]</w:t>
              </w:r>
            </w:hyperlink>
            <w:r w:rsidRPr="008B201C">
              <w:rPr>
                <w:rFonts w:ascii="Times New Roman" w:eastAsia="Times New Roman" w:hAnsi="Times New Roman" w:cs="Times New Roman"/>
                <w:color w:val="333333"/>
                <w:sz w:val="28"/>
                <w:szCs w:val="28"/>
                <w:lang w:eastAsia="ru-RU"/>
              </w:rPr>
              <w:t>.</w:t>
            </w:r>
          </w:p>
        </w:tc>
      </w:tr>
      <w:tr w:rsidR="008B201C" w:rsidRPr="008B201C" w:rsidTr="008B201C">
        <w:tc>
          <w:tcPr>
            <w:tcW w:w="229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i/>
                <w:iCs/>
                <w:color w:val="333333"/>
                <w:sz w:val="28"/>
                <w:szCs w:val="28"/>
                <w:bdr w:val="none" w:sz="0" w:space="0" w:color="auto" w:frame="1"/>
                <w:lang w:eastAsia="ru-RU"/>
              </w:rPr>
              <w:t>Муниципальная собственность</w:t>
            </w:r>
          </w:p>
        </w:tc>
        <w:tc>
          <w:tcPr>
            <w:tcW w:w="451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i/>
                <w:iCs/>
                <w:color w:val="333333"/>
                <w:sz w:val="28"/>
                <w:szCs w:val="28"/>
                <w:bdr w:val="none" w:sz="0" w:space="0" w:color="auto" w:frame="1"/>
                <w:lang w:eastAsia="ru-RU"/>
              </w:rPr>
              <w:t>Имущество, принадлежащее городским и сельским поселениям, а также другим муниципальным образованиям.</w: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Это имущество предназначено для удовлетворения общих интересов жителей муниципального образования</w:t>
            </w:r>
          </w:p>
        </w:tc>
        <w:tc>
          <w:tcPr>
            <w:tcW w:w="3405" w:type="dxa"/>
            <w:tcBorders>
              <w:top w:val="outset" w:sz="6" w:space="0" w:color="auto"/>
              <w:left w:val="outset" w:sz="6" w:space="0" w:color="auto"/>
              <w:bottom w:val="outset" w:sz="6" w:space="0" w:color="auto"/>
              <w:right w:val="outset" w:sz="6" w:space="0" w:color="auto"/>
            </w:tcBorders>
            <w:shd w:val="clear" w:color="auto" w:fill="auto"/>
            <w:hideMark/>
          </w:tcPr>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Выделена из государственной собственности и во многом схожа с ней по источникам</w:t>
            </w:r>
          </w:p>
        </w:tc>
      </w:tr>
    </w:tbl>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b/>
          <w:bCs/>
          <w:color w:val="333333"/>
          <w:sz w:val="28"/>
          <w:szCs w:val="28"/>
          <w:bdr w:val="none" w:sz="0" w:space="0" w:color="auto" w:frame="1"/>
          <w:lang w:eastAsia="ru-RU"/>
        </w:rPr>
        <w:t>Личные неимущественные права</w:t>
      </w:r>
      <w:r w:rsidRPr="008B201C">
        <w:rPr>
          <w:rFonts w:ascii="Times New Roman" w:eastAsia="Times New Roman" w:hAnsi="Times New Roman" w:cs="Times New Roman"/>
          <w:color w:val="333333"/>
          <w:sz w:val="28"/>
          <w:szCs w:val="28"/>
          <w:lang w:eastAsia="ru-RU"/>
        </w:rPr>
        <w:t> – разновидность гражданских прав (наряду с имущественными правами). Возникают по поводу нематериальных благ, неотделимы от личности, не имеют экономического содержания. Личные неимущественные права включают права:</w:t>
      </w:r>
    </w:p>
    <w:p w:rsidR="008B201C" w:rsidRPr="008B201C" w:rsidRDefault="008B201C" w:rsidP="008B201C">
      <w:pPr>
        <w:numPr>
          <w:ilvl w:val="0"/>
          <w:numId w:val="1"/>
        </w:numPr>
        <w:spacing w:before="75" w:after="75" w:line="384" w:lineRule="atLeast"/>
        <w:ind w:left="225" w:right="225"/>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на имя;</w:t>
      </w:r>
    </w:p>
    <w:p w:rsidR="008B201C" w:rsidRPr="008B201C" w:rsidRDefault="008B201C" w:rsidP="008B201C">
      <w:pPr>
        <w:numPr>
          <w:ilvl w:val="0"/>
          <w:numId w:val="1"/>
        </w:numPr>
        <w:spacing w:before="75" w:after="75" w:line="384" w:lineRule="atLeast"/>
        <w:ind w:left="225" w:right="225"/>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lastRenderedPageBreak/>
        <w:t>на собственное изобретение;</w:t>
      </w:r>
    </w:p>
    <w:p w:rsidR="008B201C" w:rsidRPr="008B201C" w:rsidRDefault="008B201C" w:rsidP="008B201C">
      <w:pPr>
        <w:numPr>
          <w:ilvl w:val="0"/>
          <w:numId w:val="1"/>
        </w:numPr>
        <w:spacing w:before="75" w:after="75" w:line="384" w:lineRule="atLeast"/>
        <w:ind w:left="225" w:right="225"/>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авторства;</w:t>
      </w:r>
    </w:p>
    <w:p w:rsidR="008B201C" w:rsidRPr="008B201C" w:rsidRDefault="008B201C" w:rsidP="008B201C">
      <w:pPr>
        <w:numPr>
          <w:ilvl w:val="0"/>
          <w:numId w:val="1"/>
        </w:numPr>
        <w:spacing w:before="75" w:after="75" w:line="384" w:lineRule="atLeast"/>
        <w:ind w:left="225" w:right="225"/>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выбирать место жительства;</w:t>
      </w:r>
    </w:p>
    <w:p w:rsidR="008B201C" w:rsidRPr="008B201C" w:rsidRDefault="008B201C" w:rsidP="008B201C">
      <w:pPr>
        <w:numPr>
          <w:ilvl w:val="0"/>
          <w:numId w:val="1"/>
        </w:numPr>
        <w:spacing w:before="75" w:after="75" w:line="384" w:lineRule="atLeast"/>
        <w:ind w:left="225" w:right="225"/>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на защиту чести и достоинства.</w:t>
      </w:r>
    </w:p>
    <w:p w:rsidR="008B201C" w:rsidRPr="008B201C" w:rsidRDefault="008B201C" w:rsidP="008B201C">
      <w:pPr>
        <w:shd w:val="clear" w:color="auto" w:fill="FFFFFF"/>
        <w:spacing w:after="0" w:line="384" w:lineRule="atLeast"/>
        <w:textAlignment w:val="top"/>
        <w:rPr>
          <w:rFonts w:ascii="Times New Roman" w:eastAsia="Times New Roman" w:hAnsi="Times New Roman" w:cs="Times New Roman"/>
          <w:color w:val="333333"/>
          <w:sz w:val="28"/>
          <w:szCs w:val="28"/>
          <w:lang w:eastAsia="ru-RU"/>
        </w:rPr>
      </w:pPr>
    </w:p>
    <w:p w:rsidR="008B201C" w:rsidRPr="008B201C" w:rsidRDefault="008B201C" w:rsidP="008B201C">
      <w:pPr>
        <w:shd w:val="clear" w:color="auto" w:fill="FFFFFF"/>
        <w:spacing w:after="0" w:line="384" w:lineRule="atLeast"/>
        <w:textAlignment w:val="top"/>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pict>
          <v:rect id="_x0000_i1025" style="width:0;height:.75pt" o:hralign="center" o:hrstd="t" o:hr="t" fillcolor="#a0a0a0" stroked="f"/>
        </w:pict>
      </w:r>
    </w:p>
    <w:p w:rsidR="008B201C" w:rsidRPr="008B201C" w:rsidRDefault="008B201C" w:rsidP="008B201C">
      <w:pPr>
        <w:spacing w:after="24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Особые способы приобретения права собственности:</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r w:rsidRPr="008B201C">
        <w:rPr>
          <w:rFonts w:ascii="Times New Roman" w:eastAsia="Times New Roman" w:hAnsi="Times New Roman" w:cs="Times New Roman"/>
          <w:b/>
          <w:bCs/>
          <w:i/>
          <w:iCs/>
          <w:color w:val="333333"/>
          <w:sz w:val="28"/>
          <w:szCs w:val="28"/>
          <w:bdr w:val="none" w:sz="0" w:space="0" w:color="auto" w:frame="1"/>
          <w:lang w:eastAsia="ru-RU"/>
        </w:rPr>
        <w:t>реквизиция</w:t>
      </w:r>
      <w:r w:rsidRPr="008B201C">
        <w:rPr>
          <w:rFonts w:ascii="Times New Roman" w:eastAsia="Times New Roman" w:hAnsi="Times New Roman" w:cs="Times New Roman"/>
          <w:color w:val="333333"/>
          <w:sz w:val="28"/>
          <w:szCs w:val="28"/>
          <w:lang w:eastAsia="ru-RU"/>
        </w:rPr>
        <w:t xml:space="preserve"> (от лат. </w:t>
      </w:r>
      <w:proofErr w:type="spellStart"/>
      <w:r w:rsidRPr="008B201C">
        <w:rPr>
          <w:rFonts w:ascii="Times New Roman" w:eastAsia="Times New Roman" w:hAnsi="Times New Roman" w:cs="Times New Roman"/>
          <w:color w:val="333333"/>
          <w:sz w:val="28"/>
          <w:szCs w:val="28"/>
          <w:lang w:eastAsia="ru-RU"/>
        </w:rPr>
        <w:t>requisitio</w:t>
      </w:r>
      <w:proofErr w:type="spellEnd"/>
      <w:r w:rsidRPr="008B201C">
        <w:rPr>
          <w:rFonts w:ascii="Times New Roman" w:eastAsia="Times New Roman" w:hAnsi="Times New Roman" w:cs="Times New Roman"/>
          <w:color w:val="333333"/>
          <w:sz w:val="28"/>
          <w:szCs w:val="28"/>
          <w:lang w:eastAsia="ru-RU"/>
        </w:rPr>
        <w:t> — требование) — </w:t>
      </w:r>
      <w:r w:rsidRPr="008B201C">
        <w:rPr>
          <w:rFonts w:ascii="Times New Roman" w:eastAsia="Times New Roman" w:hAnsi="Times New Roman" w:cs="Times New Roman"/>
          <w:i/>
          <w:iCs/>
          <w:color w:val="333333"/>
          <w:sz w:val="28"/>
          <w:szCs w:val="28"/>
          <w:bdr w:val="none" w:sz="0" w:space="0" w:color="auto" w:frame="1"/>
          <w:lang w:eastAsia="ru-RU"/>
        </w:rPr>
        <w:t>принудительное изъятие частного имущества в собственность государства или во временное пользование;</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r w:rsidRPr="008B201C">
        <w:rPr>
          <w:rFonts w:ascii="Times New Roman" w:eastAsia="Times New Roman" w:hAnsi="Times New Roman" w:cs="Times New Roman"/>
          <w:b/>
          <w:bCs/>
          <w:i/>
          <w:iCs/>
          <w:color w:val="333333"/>
          <w:sz w:val="28"/>
          <w:szCs w:val="28"/>
          <w:bdr w:val="none" w:sz="0" w:space="0" w:color="auto" w:frame="1"/>
          <w:lang w:eastAsia="ru-RU"/>
        </w:rPr>
        <w:t>конфискация</w:t>
      </w:r>
      <w:r w:rsidRPr="008B201C">
        <w:rPr>
          <w:rFonts w:ascii="Times New Roman" w:eastAsia="Times New Roman" w:hAnsi="Times New Roman" w:cs="Times New Roman"/>
          <w:color w:val="333333"/>
          <w:sz w:val="28"/>
          <w:szCs w:val="28"/>
          <w:lang w:eastAsia="ru-RU"/>
        </w:rPr>
        <w:t xml:space="preserve"> (лат. </w:t>
      </w:r>
      <w:proofErr w:type="spellStart"/>
      <w:r w:rsidRPr="008B201C">
        <w:rPr>
          <w:rFonts w:ascii="Times New Roman" w:eastAsia="Times New Roman" w:hAnsi="Times New Roman" w:cs="Times New Roman"/>
          <w:color w:val="333333"/>
          <w:sz w:val="28"/>
          <w:szCs w:val="28"/>
          <w:lang w:eastAsia="ru-RU"/>
        </w:rPr>
        <w:t>confiscatio</w:t>
      </w:r>
      <w:proofErr w:type="spellEnd"/>
      <w:r w:rsidRPr="008B201C">
        <w:rPr>
          <w:rFonts w:ascii="Times New Roman" w:eastAsia="Times New Roman" w:hAnsi="Times New Roman" w:cs="Times New Roman"/>
          <w:color w:val="333333"/>
          <w:sz w:val="28"/>
          <w:szCs w:val="28"/>
          <w:lang w:eastAsia="ru-RU"/>
        </w:rPr>
        <w:t>) — </w:t>
      </w:r>
      <w:r w:rsidRPr="008B201C">
        <w:rPr>
          <w:rFonts w:ascii="Times New Roman" w:eastAsia="Times New Roman" w:hAnsi="Times New Roman" w:cs="Times New Roman"/>
          <w:i/>
          <w:iCs/>
          <w:color w:val="333333"/>
          <w:sz w:val="28"/>
          <w:szCs w:val="28"/>
          <w:bdr w:val="none" w:sz="0" w:space="0" w:color="auto" w:frame="1"/>
          <w:lang w:eastAsia="ru-RU"/>
        </w:rPr>
        <w:t>принудительное и безвозмездное изъятие в собственность государства всего или части имущества;</w:t>
      </w:r>
    </w:p>
    <w:p w:rsidR="008B201C" w:rsidRPr="008B201C" w:rsidRDefault="008B201C" w:rsidP="008B201C">
      <w:pPr>
        <w:spacing w:after="0" w:line="384" w:lineRule="atLeast"/>
        <w:textAlignment w:val="baseline"/>
        <w:rPr>
          <w:rFonts w:ascii="Times New Roman" w:eastAsia="Times New Roman" w:hAnsi="Times New Roman" w:cs="Times New Roman"/>
          <w:color w:val="333333"/>
          <w:sz w:val="28"/>
          <w:szCs w:val="28"/>
          <w:lang w:eastAsia="ru-RU"/>
        </w:rPr>
      </w:pPr>
      <w:r w:rsidRPr="008B201C">
        <w:rPr>
          <w:rFonts w:ascii="Times New Roman" w:eastAsia="Times New Roman" w:hAnsi="Times New Roman" w:cs="Times New Roman"/>
          <w:color w:val="333333"/>
          <w:sz w:val="28"/>
          <w:szCs w:val="28"/>
          <w:lang w:eastAsia="ru-RU"/>
        </w:rPr>
        <w:t>— </w:t>
      </w:r>
      <w:r w:rsidRPr="008B201C">
        <w:rPr>
          <w:rFonts w:ascii="Times New Roman" w:eastAsia="Times New Roman" w:hAnsi="Times New Roman" w:cs="Times New Roman"/>
          <w:b/>
          <w:bCs/>
          <w:i/>
          <w:iCs/>
          <w:color w:val="333333"/>
          <w:sz w:val="28"/>
          <w:szCs w:val="28"/>
          <w:bdr w:val="none" w:sz="0" w:space="0" w:color="auto" w:frame="1"/>
          <w:lang w:eastAsia="ru-RU"/>
        </w:rPr>
        <w:t>национализация</w:t>
      </w:r>
      <w:r w:rsidRPr="008B201C">
        <w:rPr>
          <w:rFonts w:ascii="Times New Roman" w:eastAsia="Times New Roman" w:hAnsi="Times New Roman" w:cs="Times New Roman"/>
          <w:color w:val="333333"/>
          <w:sz w:val="28"/>
          <w:szCs w:val="28"/>
          <w:lang w:eastAsia="ru-RU"/>
        </w:rPr>
        <w:t xml:space="preserve"> (лат. </w:t>
      </w:r>
      <w:proofErr w:type="spellStart"/>
      <w:r w:rsidRPr="008B201C">
        <w:rPr>
          <w:rFonts w:ascii="Times New Roman" w:eastAsia="Times New Roman" w:hAnsi="Times New Roman" w:cs="Times New Roman"/>
          <w:color w:val="333333"/>
          <w:sz w:val="28"/>
          <w:szCs w:val="28"/>
          <w:lang w:eastAsia="ru-RU"/>
        </w:rPr>
        <w:t>natio</w:t>
      </w:r>
      <w:proofErr w:type="spellEnd"/>
      <w:r w:rsidRPr="008B201C">
        <w:rPr>
          <w:rFonts w:ascii="Times New Roman" w:eastAsia="Times New Roman" w:hAnsi="Times New Roman" w:cs="Times New Roman"/>
          <w:color w:val="333333"/>
          <w:sz w:val="28"/>
          <w:szCs w:val="28"/>
          <w:lang w:eastAsia="ru-RU"/>
        </w:rPr>
        <w:t> — нация, народ) — </w:t>
      </w:r>
      <w:r w:rsidRPr="008B201C">
        <w:rPr>
          <w:rFonts w:ascii="Times New Roman" w:eastAsia="Times New Roman" w:hAnsi="Times New Roman" w:cs="Times New Roman"/>
          <w:i/>
          <w:iCs/>
          <w:color w:val="333333"/>
          <w:sz w:val="28"/>
          <w:szCs w:val="28"/>
          <w:bdr w:val="none" w:sz="0" w:space="0" w:color="auto" w:frame="1"/>
          <w:lang w:eastAsia="ru-RU"/>
        </w:rPr>
        <w:t>переход из частной собственности в собственность государства земли, промышленности, транспорта, связи, банков и т. д.</w:t>
      </w:r>
    </w:p>
    <w:p w:rsidR="008B201C" w:rsidRPr="008B201C" w:rsidRDefault="008B201C" w:rsidP="008B201C">
      <w:pPr>
        <w:spacing w:after="0" w:line="240" w:lineRule="auto"/>
        <w:rPr>
          <w:rFonts w:ascii="Times New Roman" w:eastAsia="Times New Roman" w:hAnsi="Times New Roman" w:cs="Times New Roman"/>
          <w:sz w:val="28"/>
          <w:szCs w:val="28"/>
          <w:lang w:eastAsia="ru-RU"/>
        </w:rPr>
      </w:pPr>
    </w:p>
    <w:p w:rsidR="008B201C" w:rsidRPr="008B201C" w:rsidRDefault="008B201C" w:rsidP="008B201C">
      <w:pPr>
        <w:shd w:val="clear" w:color="auto" w:fill="FFFFFF"/>
        <w:spacing w:before="100" w:beforeAutospacing="1" w:after="100" w:afterAutospacing="1" w:line="240" w:lineRule="auto"/>
        <w:jc w:val="both"/>
        <w:outlineLvl w:val="1"/>
        <w:rPr>
          <w:rFonts w:ascii="Open Sans" w:eastAsia="Times New Roman" w:hAnsi="Open Sans" w:cs="Times New Roman"/>
          <w:b/>
          <w:bCs/>
          <w:color w:val="000000"/>
          <w:sz w:val="36"/>
          <w:szCs w:val="36"/>
          <w:lang w:eastAsia="ru-RU"/>
        </w:rPr>
      </w:pPr>
      <w:r w:rsidRPr="008B201C">
        <w:rPr>
          <w:rFonts w:ascii="Open Sans" w:eastAsia="Times New Roman" w:hAnsi="Open Sans" w:cs="Times New Roman"/>
          <w:b/>
          <w:bCs/>
          <w:color w:val="000000"/>
          <w:sz w:val="36"/>
          <w:szCs w:val="36"/>
          <w:lang w:eastAsia="ru-RU"/>
        </w:rPr>
        <w:t>Понятие «право собственности на землю»</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Под </w:t>
      </w:r>
      <w:r w:rsidRPr="008B201C">
        <w:rPr>
          <w:rFonts w:ascii="Open Sans" w:eastAsia="Times New Roman" w:hAnsi="Open Sans" w:cs="Times New Roman"/>
          <w:b/>
          <w:bCs/>
          <w:i/>
          <w:iCs/>
          <w:color w:val="000000"/>
          <w:sz w:val="27"/>
          <w:szCs w:val="27"/>
          <w:lang w:eastAsia="ru-RU"/>
        </w:rPr>
        <w:t>«правом собственности на землю» </w:t>
      </w:r>
      <w:r w:rsidRPr="008B201C">
        <w:rPr>
          <w:rFonts w:ascii="Open Sans" w:eastAsia="Times New Roman" w:hAnsi="Open Sans" w:cs="Times New Roman"/>
          <w:color w:val="000000"/>
          <w:sz w:val="27"/>
          <w:szCs w:val="27"/>
          <w:lang w:eastAsia="ru-RU"/>
        </w:rPr>
        <w:t>понимается право, включающее в себя три правомочия – владение, пользование и распоряжение землей и другими природными ресурсами (п. 2 ст. 36 Конституции РФ). Нормативное регулирование правоотношений в области земельного права осуществляется гражданским и земельным законодательством. В частности, Гражданский кодекс РФ (ч. 1) от 30 ноября 1994 г. №51-ФЗ (далее – ГК РФ) определяет основания возникновения и прекращения прав на участок земли, как на любое другое имущество. Комплекс норм земельного права устанавливает особенности возникновения и прекращения таких прав, а также процедуру их оформления. Источниками земельного права являются: Земельный кодекс РФ от 25 октября 2001 г. №136-ФЗ (далее – ЗК РФ), ряд федеральных законов; вопросам права собственности на землю посвящена гл. III ЗК РФ «Собственность на землю»; вопросы возникновения прав на землю рассматриваются в гл. V ЗК РФ «Возникновение прав на землю». </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В гл. XVII ГК РФ «Право собственности и другие вещные права на землю» рассмотрены основания возникновения вещных прав. Среди вещных прав, объектами которых могут выступать участки земли, выделяются:</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 Право собственности (частная, государственная, муниципальная) на земельный участок возникает либо ввиду приобретения права у другого собственника </w:t>
      </w:r>
      <w:r w:rsidRPr="008B201C">
        <w:rPr>
          <w:rFonts w:ascii="Open Sans" w:eastAsia="Times New Roman" w:hAnsi="Open Sans" w:cs="Times New Roman"/>
          <w:color w:val="000000"/>
          <w:sz w:val="27"/>
          <w:szCs w:val="27"/>
          <w:lang w:eastAsia="ru-RU"/>
        </w:rPr>
        <w:lastRenderedPageBreak/>
        <w:t>(сделки отчуждения, мены, дарения и т.д.), либо с помощью формирования нового участка и последующего оформления его в собственность;</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Права пользования (аренда, бессрочное пользование, оперативное управление и т.д.);</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Право бессрочного пользования землей, находящейся в федеральной или муниципальной собственности, предоставляется отдельным категориям юридических лиц (публичным органам власти; бюджетным, казенным и автономным учреждениям всех уровней); казенным предприятиям. Возникает в связи с решением уполномоченного органа власти. Право бессрочного пользования, ранее оформленное на физических лиц, сохраняет действие, однако такое право не может быть предоставлено гражданам;</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Право пожизненного наследуемого владения в настоящее время в РФ не предоставляется, однако существующие права сохраняются;</w:t>
      </w:r>
      <w:r w:rsidRPr="008B201C">
        <w:rPr>
          <w:rFonts w:ascii="Open Sans" w:eastAsia="Times New Roman" w:hAnsi="Open Sans" w:cs="Times New Roman"/>
          <w:color w:val="000000"/>
          <w:sz w:val="27"/>
          <w:szCs w:val="27"/>
          <w:lang w:eastAsia="ru-RU"/>
        </w:rPr>
        <w:br/>
        <w:t>Право ограниченного пользования (сервитут) возникает из условий сделки, нормативного акта публичного органа власти, либо связано с особым правовым статусом земельного участка;</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Иные права пользования (аренда и т.д.). Возникают из совершения юридически значимых действий (заключение договора, издание нормативного акта органа власти).</w:t>
      </w:r>
    </w:p>
    <w:p w:rsidR="008B201C" w:rsidRPr="008B201C" w:rsidRDefault="008B201C" w:rsidP="008B201C">
      <w:pPr>
        <w:shd w:val="clear" w:color="auto" w:fill="FFFFFF"/>
        <w:spacing w:before="100" w:beforeAutospacing="1" w:after="100" w:afterAutospacing="1" w:line="240" w:lineRule="auto"/>
        <w:jc w:val="both"/>
        <w:outlineLvl w:val="1"/>
        <w:rPr>
          <w:rFonts w:ascii="Open Sans" w:eastAsia="Times New Roman" w:hAnsi="Open Sans" w:cs="Times New Roman"/>
          <w:b/>
          <w:bCs/>
          <w:color w:val="000000"/>
          <w:sz w:val="36"/>
          <w:szCs w:val="36"/>
          <w:lang w:eastAsia="ru-RU"/>
        </w:rPr>
      </w:pPr>
      <w:bookmarkStart w:id="0" w:name="3026"/>
      <w:bookmarkEnd w:id="0"/>
      <w:r w:rsidRPr="008B201C">
        <w:rPr>
          <w:rFonts w:ascii="Open Sans" w:eastAsia="Times New Roman" w:hAnsi="Open Sans" w:cs="Times New Roman"/>
          <w:b/>
          <w:bCs/>
          <w:color w:val="000000"/>
          <w:sz w:val="36"/>
          <w:szCs w:val="36"/>
          <w:lang w:eastAsia="ru-RU"/>
        </w:rPr>
        <w:t>Основания возникновения права собственности на землю</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Согласно ст. 25 ЗК </w:t>
      </w:r>
      <w:proofErr w:type="gramStart"/>
      <w:r w:rsidRPr="008B201C">
        <w:rPr>
          <w:rFonts w:ascii="Open Sans" w:eastAsia="Times New Roman" w:hAnsi="Open Sans" w:cs="Times New Roman"/>
          <w:color w:val="000000"/>
          <w:sz w:val="27"/>
          <w:szCs w:val="27"/>
          <w:lang w:eastAsia="ru-RU"/>
        </w:rPr>
        <w:t>РФ  ЗК</w:t>
      </w:r>
      <w:proofErr w:type="gramEnd"/>
      <w:r w:rsidRPr="008B201C">
        <w:rPr>
          <w:rFonts w:ascii="Open Sans" w:eastAsia="Times New Roman" w:hAnsi="Open Sans" w:cs="Times New Roman"/>
          <w:color w:val="000000"/>
          <w:sz w:val="27"/>
          <w:szCs w:val="27"/>
          <w:lang w:eastAsia="ru-RU"/>
        </w:rPr>
        <w:t xml:space="preserve"> РФ права собственности на земельные участки возникают по основаниям, установленным гражданским законодательством, федеральными законами и подлежат регистрации в соответствии с ФЗ «О государственной регистрации прав на недвижимое имущество и сделок с ним» от 21 июля 1997 г. №122-ФЗ.</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 в частную собственность</w:t>
      </w:r>
      <w:r w:rsidRPr="008B201C">
        <w:rPr>
          <w:rFonts w:ascii="Open Sans" w:eastAsia="Times New Roman" w:hAnsi="Open Sans" w:cs="Times New Roman"/>
          <w:b/>
          <w:bCs/>
          <w:color w:val="000000"/>
          <w:sz w:val="27"/>
          <w:szCs w:val="27"/>
          <w:lang w:eastAsia="ru-RU"/>
        </w:rPr>
        <w:t> </w:t>
      </w:r>
      <w:r w:rsidRPr="008B201C">
        <w:rPr>
          <w:rFonts w:ascii="Open Sans" w:eastAsia="Times New Roman" w:hAnsi="Open Sans" w:cs="Times New Roman"/>
          <w:color w:val="000000"/>
          <w:sz w:val="27"/>
          <w:szCs w:val="27"/>
          <w:lang w:eastAsia="ru-RU"/>
        </w:rPr>
        <w:t>(ст. 17, 18 ГК РФ):</w:t>
      </w:r>
    </w:p>
    <w:p w:rsidR="008B201C" w:rsidRPr="008B201C" w:rsidRDefault="008B201C" w:rsidP="008B201C">
      <w:pPr>
        <w:numPr>
          <w:ilvl w:val="0"/>
          <w:numId w:val="2"/>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на основании договора купли-продажи, мены, дарения или иной сделки об отчуждении земельного участка (ст. 218 ГК РФ);</w:t>
      </w:r>
    </w:p>
    <w:p w:rsidR="008B201C" w:rsidRPr="008B201C" w:rsidRDefault="008B201C" w:rsidP="008B201C">
      <w:pPr>
        <w:numPr>
          <w:ilvl w:val="0"/>
          <w:numId w:val="2"/>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в порядке наследования, а также в результате правопреемства при реорганизации юридического лица (п. 2 ст. 218 ГК РФ);</w:t>
      </w:r>
    </w:p>
    <w:p w:rsidR="008B201C" w:rsidRPr="008B201C" w:rsidRDefault="008B201C" w:rsidP="008B201C">
      <w:pPr>
        <w:numPr>
          <w:ilvl w:val="0"/>
          <w:numId w:val="2"/>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в порядке приватизации земельных участков, находящихся в государственной или муниципальной собственности (ст. 217 ГК РФ);</w:t>
      </w:r>
    </w:p>
    <w:p w:rsidR="008B201C" w:rsidRPr="008B201C" w:rsidRDefault="008B201C" w:rsidP="008B201C">
      <w:pPr>
        <w:numPr>
          <w:ilvl w:val="0"/>
          <w:numId w:val="2"/>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по иным основаниям (п. 3 ст. 218 ГК РФ), например, в силу </w:t>
      </w:r>
      <w:proofErr w:type="spellStart"/>
      <w:r w:rsidRPr="008B201C">
        <w:rPr>
          <w:rFonts w:ascii="Open Sans" w:eastAsia="Times New Roman" w:hAnsi="Open Sans" w:cs="Times New Roman"/>
          <w:color w:val="000000"/>
          <w:sz w:val="27"/>
          <w:szCs w:val="27"/>
          <w:lang w:eastAsia="ru-RU"/>
        </w:rPr>
        <w:t>приобретательной</w:t>
      </w:r>
      <w:proofErr w:type="spellEnd"/>
      <w:r w:rsidRPr="008B201C">
        <w:rPr>
          <w:rFonts w:ascii="Open Sans" w:eastAsia="Times New Roman" w:hAnsi="Open Sans" w:cs="Times New Roman"/>
          <w:color w:val="000000"/>
          <w:sz w:val="27"/>
          <w:szCs w:val="27"/>
          <w:lang w:eastAsia="ru-RU"/>
        </w:rPr>
        <w:t xml:space="preserve"> давности.</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 в государственную собственность</w:t>
      </w:r>
      <w:r w:rsidRPr="008B201C">
        <w:rPr>
          <w:rFonts w:ascii="Open Sans" w:eastAsia="Times New Roman" w:hAnsi="Open Sans" w:cs="Times New Roman"/>
          <w:b/>
          <w:bCs/>
          <w:color w:val="000000"/>
          <w:sz w:val="27"/>
          <w:szCs w:val="27"/>
          <w:lang w:eastAsia="ru-RU"/>
        </w:rPr>
        <w:t> </w:t>
      </w:r>
      <w:r w:rsidRPr="008B201C">
        <w:rPr>
          <w:rFonts w:ascii="Open Sans" w:eastAsia="Times New Roman" w:hAnsi="Open Sans" w:cs="Times New Roman"/>
          <w:color w:val="000000"/>
          <w:sz w:val="27"/>
          <w:szCs w:val="27"/>
          <w:lang w:eastAsia="ru-RU"/>
        </w:rPr>
        <w:t>(ст. 17, 18 </w:t>
      </w:r>
      <w:hyperlink r:id="rId6" w:anchor="block_17" w:history="1">
        <w:r w:rsidRPr="008B201C">
          <w:rPr>
            <w:rFonts w:ascii="Open Sans" w:eastAsia="Times New Roman" w:hAnsi="Open Sans" w:cs="Times New Roman"/>
            <w:color w:val="4475C9"/>
            <w:sz w:val="27"/>
            <w:szCs w:val="27"/>
            <w:u w:val="single"/>
            <w:lang w:eastAsia="ru-RU"/>
          </w:rPr>
          <w:t> </w:t>
        </w:r>
      </w:hyperlink>
      <w:r w:rsidRPr="008B201C">
        <w:rPr>
          <w:rFonts w:ascii="Open Sans" w:eastAsia="Times New Roman" w:hAnsi="Open Sans" w:cs="Times New Roman"/>
          <w:color w:val="000000"/>
          <w:sz w:val="27"/>
          <w:szCs w:val="27"/>
          <w:lang w:eastAsia="ru-RU"/>
        </w:rPr>
        <w:t>ЗК РФ):</w:t>
      </w:r>
    </w:p>
    <w:p w:rsidR="008B201C" w:rsidRPr="008B201C" w:rsidRDefault="008B201C" w:rsidP="008B201C">
      <w:pPr>
        <w:numPr>
          <w:ilvl w:val="0"/>
          <w:numId w:val="3"/>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по федеральным законам;</w:t>
      </w:r>
    </w:p>
    <w:p w:rsidR="008B201C" w:rsidRPr="008B201C" w:rsidRDefault="008B201C" w:rsidP="008B201C">
      <w:pPr>
        <w:numPr>
          <w:ilvl w:val="0"/>
          <w:numId w:val="3"/>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lastRenderedPageBreak/>
        <w:t>процедура разграничения государственной собственности на землю;</w:t>
      </w:r>
    </w:p>
    <w:p w:rsidR="008B201C" w:rsidRPr="008B201C" w:rsidRDefault="008B201C" w:rsidP="008B201C">
      <w:pPr>
        <w:numPr>
          <w:ilvl w:val="0"/>
          <w:numId w:val="3"/>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гражданско-правовые основания;</w:t>
      </w:r>
    </w:p>
    <w:p w:rsidR="008B201C" w:rsidRPr="008B201C" w:rsidRDefault="008B201C" w:rsidP="008B201C">
      <w:pPr>
        <w:numPr>
          <w:ilvl w:val="0"/>
          <w:numId w:val="3"/>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безвозмездная передача из федеральной собственности (для собственности субъектов РФ).</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 в муниципальную собственность</w:t>
      </w:r>
      <w:r w:rsidRPr="008B201C">
        <w:rPr>
          <w:rFonts w:ascii="Open Sans" w:eastAsia="Times New Roman" w:hAnsi="Open Sans" w:cs="Times New Roman"/>
          <w:color w:val="000000"/>
          <w:sz w:val="27"/>
          <w:szCs w:val="27"/>
          <w:lang w:eastAsia="ru-RU"/>
        </w:rPr>
        <w:t> (ст. 19 ЗК РФ):</w:t>
      </w:r>
    </w:p>
    <w:p w:rsidR="008B201C" w:rsidRPr="008B201C" w:rsidRDefault="008B201C" w:rsidP="008B201C">
      <w:pPr>
        <w:numPr>
          <w:ilvl w:val="0"/>
          <w:numId w:val="4"/>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по федеральным законам и принятым в соответствии с ними законам субъектов РФ;</w:t>
      </w:r>
    </w:p>
    <w:p w:rsidR="008B201C" w:rsidRPr="008B201C" w:rsidRDefault="008B201C" w:rsidP="008B201C">
      <w:pPr>
        <w:numPr>
          <w:ilvl w:val="0"/>
          <w:numId w:val="4"/>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процедура разграничения государственной собственности на землю;</w:t>
      </w:r>
    </w:p>
    <w:p w:rsidR="008B201C" w:rsidRPr="008B201C" w:rsidRDefault="008B201C" w:rsidP="008B201C">
      <w:pPr>
        <w:numPr>
          <w:ilvl w:val="0"/>
          <w:numId w:val="4"/>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гражданско-правовые основания;</w:t>
      </w:r>
    </w:p>
    <w:p w:rsidR="008B201C" w:rsidRPr="008B201C" w:rsidRDefault="008B201C" w:rsidP="008B201C">
      <w:pPr>
        <w:numPr>
          <w:ilvl w:val="0"/>
          <w:numId w:val="4"/>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безвозмездная передача в муниципальную собственность из федеральной собственности.</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Государственная регистрация сделок с земельными участками обязательна в случаях, указанных в федеральных законах. Право частной собственности удостоверяется свидетельством о государственной регистрации права частной собственности и возникает с момента регистрации.</w:t>
      </w:r>
    </w:p>
    <w:p w:rsidR="008B201C" w:rsidRPr="008B201C" w:rsidRDefault="008B201C" w:rsidP="008B201C">
      <w:pPr>
        <w:shd w:val="clear" w:color="auto" w:fill="FFFFFF"/>
        <w:spacing w:before="100" w:beforeAutospacing="1" w:after="100" w:afterAutospacing="1" w:line="240" w:lineRule="auto"/>
        <w:jc w:val="both"/>
        <w:outlineLvl w:val="1"/>
        <w:rPr>
          <w:rFonts w:ascii="Open Sans" w:eastAsia="Times New Roman" w:hAnsi="Open Sans" w:cs="Times New Roman"/>
          <w:b/>
          <w:bCs/>
          <w:color w:val="000000"/>
          <w:sz w:val="36"/>
          <w:szCs w:val="36"/>
          <w:lang w:eastAsia="ru-RU"/>
        </w:rPr>
      </w:pPr>
      <w:bookmarkStart w:id="1" w:name="5692"/>
      <w:bookmarkEnd w:id="1"/>
      <w:r w:rsidRPr="008B201C">
        <w:rPr>
          <w:rFonts w:ascii="Open Sans" w:eastAsia="Times New Roman" w:hAnsi="Open Sans" w:cs="Times New Roman"/>
          <w:b/>
          <w:bCs/>
          <w:color w:val="000000"/>
          <w:sz w:val="36"/>
          <w:szCs w:val="36"/>
          <w:lang w:eastAsia="ru-RU"/>
        </w:rPr>
        <w:t>Объекты и субъекты права собственности на землю</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Объектом права собственности на землю </w:t>
      </w:r>
      <w:r w:rsidRPr="008B201C">
        <w:rPr>
          <w:rFonts w:ascii="Open Sans" w:eastAsia="Times New Roman" w:hAnsi="Open Sans" w:cs="Times New Roman"/>
          <w:color w:val="000000"/>
          <w:sz w:val="27"/>
          <w:szCs w:val="27"/>
          <w:lang w:eastAsia="ru-RU"/>
        </w:rPr>
        <w:t>является земельный участок, понятие которого закреплено в п. 3 ст. 6 ЗК РФ: это недвижимая вещь, представляющая собой часть земной поверхности и имеющая характеристики, позволяющие определить ее в качестве индивидуально определенной вещи.</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Содержание права собственности, которое распространяется на любые объекты гражданских прав, в том числе земельные участки, установлено гражданским законодательством. Согласно ст. 209 ГК РФ собственнику принадлежат </w:t>
      </w:r>
      <w:r w:rsidR="009030A3" w:rsidRPr="008B201C">
        <w:rPr>
          <w:rFonts w:ascii="Open Sans" w:eastAsia="Times New Roman" w:hAnsi="Open Sans" w:cs="Times New Roman"/>
          <w:color w:val="000000"/>
          <w:sz w:val="27"/>
          <w:szCs w:val="27"/>
          <w:lang w:eastAsia="ru-RU"/>
        </w:rPr>
        <w:t>права владения</w:t>
      </w:r>
      <w:r w:rsidRPr="008B201C">
        <w:rPr>
          <w:rFonts w:ascii="Open Sans" w:eastAsia="Times New Roman" w:hAnsi="Open Sans" w:cs="Times New Roman"/>
          <w:color w:val="000000"/>
          <w:sz w:val="27"/>
          <w:szCs w:val="27"/>
          <w:lang w:eastAsia="ru-RU"/>
        </w:rPr>
        <w:t>, пользования и распоряжения своим имуществом.</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i/>
          <w:iCs/>
          <w:color w:val="000000"/>
          <w:sz w:val="27"/>
          <w:szCs w:val="27"/>
          <w:lang w:eastAsia="ru-RU"/>
        </w:rPr>
        <w:t>Владение земельным участком </w:t>
      </w:r>
      <w:r w:rsidRPr="008B201C">
        <w:rPr>
          <w:rFonts w:ascii="Open Sans" w:eastAsia="Times New Roman" w:hAnsi="Open Sans" w:cs="Times New Roman"/>
          <w:color w:val="000000"/>
          <w:sz w:val="27"/>
          <w:szCs w:val="27"/>
          <w:lang w:eastAsia="ru-RU"/>
        </w:rPr>
        <w:t>представляет собой обладание им как своим, например, для юридического лица – это возможность числить его на своем балансе.</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i/>
          <w:iCs/>
          <w:color w:val="000000"/>
          <w:sz w:val="27"/>
          <w:szCs w:val="27"/>
          <w:lang w:eastAsia="ru-RU"/>
        </w:rPr>
        <w:t>Пользование землей</w:t>
      </w:r>
      <w:r w:rsidRPr="008B201C">
        <w:rPr>
          <w:rFonts w:ascii="Open Sans" w:eastAsia="Times New Roman" w:hAnsi="Open Sans" w:cs="Times New Roman"/>
          <w:color w:val="000000"/>
          <w:sz w:val="27"/>
          <w:szCs w:val="27"/>
          <w:lang w:eastAsia="ru-RU"/>
        </w:rPr>
        <w:t> – это возможность извлекать ее полезные свойства: размещать на ней постройки и сооружения, выращивать сельскохозяйственную продукцию и т.д.</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Правомочие </w:t>
      </w:r>
      <w:r w:rsidRPr="008B201C">
        <w:rPr>
          <w:rFonts w:ascii="Open Sans" w:eastAsia="Times New Roman" w:hAnsi="Open Sans" w:cs="Times New Roman"/>
          <w:i/>
          <w:iCs/>
          <w:color w:val="000000"/>
          <w:sz w:val="27"/>
          <w:szCs w:val="27"/>
          <w:lang w:eastAsia="ru-RU"/>
        </w:rPr>
        <w:t>распоряжения</w:t>
      </w:r>
      <w:r w:rsidRPr="008B201C">
        <w:rPr>
          <w:rFonts w:ascii="Open Sans" w:eastAsia="Times New Roman" w:hAnsi="Open Sans" w:cs="Times New Roman"/>
          <w:color w:val="000000"/>
          <w:sz w:val="27"/>
          <w:szCs w:val="27"/>
          <w:lang w:eastAsia="ru-RU"/>
        </w:rPr>
        <w:t> состоит в возможности для собственника определять юридическую судьбу земельного участка. Он вправе отчуждать земельный участок в собственность другим лицам (дарить, продавать, обменивать, завещать, передавать в качестве взноса в уставный капитал коммерческих организаций и т.д.), передавать им, оставаясь собственником, права владения, пользования и распоряжения участком, отдавать его в залог и т.д.</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lastRenderedPageBreak/>
        <w:t>В соответствии со ст. 209 ГК РФ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При этом владение, пользование и распоряжение землей и иными природными ресурсами в той мере, в какой их оборот допускается законом, осуществляется их собственником свободно, если это не наносит ущерба окружающей среде и не нарушает прав и законных интересов других лиц.</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Согласно земельному законодательству, земля должна использоваться в соответствии с ее целевым назначением (определяемым принадлежностью к той или иной категории земель) и разрешенным видом использованием. Собственник земельного участка должен осуществлять мероприятия по охране земель,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и нормативов, не допускать загрязнения, захламления, деградации и ухудшения плодородия почв на землях соответствующих категорий, выполнять иные обязанности, предусмотренные ЗК РФ и иными федеральными законами.</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Участниками земельных отношений (субъектами права собственности на землю)</w:t>
      </w:r>
      <w:r w:rsidRPr="008B201C">
        <w:rPr>
          <w:rFonts w:ascii="Open Sans" w:eastAsia="Times New Roman" w:hAnsi="Open Sans" w:cs="Times New Roman"/>
          <w:color w:val="000000"/>
          <w:sz w:val="27"/>
          <w:szCs w:val="27"/>
          <w:lang w:eastAsia="ru-RU"/>
        </w:rPr>
        <w:t> в соответствии со ст. 5 ЗК РФ являются: граждане, юридические лица, РФ, субъекты РФ, муниципальные образования. Пункт 2 указанной статьи определяет, что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Кодексом и федеральными законами.  Закон предусмотрено также ограничение в отдельных случаях правомочий собственника по распоряжению земельным участком. Так, ст. 37 ЗК РФ предусматривает особые требования к процедуре заключения договоров купли-продажи земельных участков.</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Право собственности на землю защищается законом. Собственник вправе истребовать свой земельный участок из чужого незаконного владения в соответствии со ст. 301 и 303 ГК РФ, а также требовать устранения любых нарушений его права, хотя бы эти нарушения и не были соединены с лишением владения (ст. 304 ГК РФ).</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Основания и порядок возникновения права собственности на земельные участки определены в соответствующих статьях гл. V-V.6 ЗК РФ, а основания и порядок прекращения права собственности на земельные участки, также как предусмотренные ограничения права собственности, – в гл. VII ЗК РФ.</w:t>
      </w:r>
    </w:p>
    <w:p w:rsidR="008B201C" w:rsidRPr="008B201C" w:rsidRDefault="008B201C" w:rsidP="008B201C">
      <w:pPr>
        <w:shd w:val="clear" w:color="auto" w:fill="FFFFFF"/>
        <w:spacing w:before="100" w:beforeAutospacing="1" w:after="100" w:afterAutospacing="1" w:line="240" w:lineRule="auto"/>
        <w:jc w:val="both"/>
        <w:outlineLvl w:val="1"/>
        <w:rPr>
          <w:rFonts w:ascii="Open Sans" w:eastAsia="Times New Roman" w:hAnsi="Open Sans" w:cs="Times New Roman"/>
          <w:b/>
          <w:bCs/>
          <w:color w:val="000000"/>
          <w:sz w:val="36"/>
          <w:szCs w:val="36"/>
          <w:lang w:eastAsia="ru-RU"/>
        </w:rPr>
      </w:pPr>
      <w:bookmarkStart w:id="2" w:name="10048"/>
      <w:bookmarkEnd w:id="2"/>
      <w:r w:rsidRPr="008B201C">
        <w:rPr>
          <w:rFonts w:ascii="Open Sans" w:eastAsia="Times New Roman" w:hAnsi="Open Sans" w:cs="Times New Roman"/>
          <w:b/>
          <w:bCs/>
          <w:color w:val="000000"/>
          <w:sz w:val="36"/>
          <w:szCs w:val="36"/>
          <w:lang w:eastAsia="ru-RU"/>
        </w:rPr>
        <w:t>Виды и формы земельной собственности</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В Конституции РФ закреплено, что земля и другие природные ресурсы могут находиться в частной, государственной, муниципальной и иных формах собственности (ст. 9). Соответственно, субъектами права собственности на </w:t>
      </w:r>
      <w:r w:rsidRPr="008B201C">
        <w:rPr>
          <w:rFonts w:ascii="Open Sans" w:eastAsia="Times New Roman" w:hAnsi="Open Sans" w:cs="Times New Roman"/>
          <w:color w:val="000000"/>
          <w:sz w:val="27"/>
          <w:szCs w:val="27"/>
          <w:lang w:eastAsia="ru-RU"/>
        </w:rPr>
        <w:lastRenderedPageBreak/>
        <w:t>земельные участки являются: РФ, субъекты РФ, муниципальные образования, граждане и юридические лица. При этом в ст. 36 специально подчеркнуто, что граждане и их объединения вправе иметь в частной собственности землю, а в ст.35</w:t>
      </w:r>
      <w:r w:rsidRPr="008B201C">
        <w:rPr>
          <w:rFonts w:ascii="Open Sans" w:eastAsia="Times New Roman" w:hAnsi="Open Sans" w:cs="Times New Roman"/>
          <w:i/>
          <w:iCs/>
          <w:color w:val="000000"/>
          <w:sz w:val="27"/>
          <w:szCs w:val="27"/>
          <w:lang w:eastAsia="ru-RU"/>
        </w:rPr>
        <w:t> </w:t>
      </w:r>
      <w:r w:rsidRPr="008B201C">
        <w:rPr>
          <w:rFonts w:ascii="Open Sans" w:eastAsia="Times New Roman" w:hAnsi="Open Sans" w:cs="Times New Roman"/>
          <w:color w:val="000000"/>
          <w:sz w:val="27"/>
          <w:szCs w:val="27"/>
          <w:lang w:eastAsia="ru-RU"/>
        </w:rPr>
        <w:t>– что право частной собственности охраняется законом. Согласно гражданскому законодательству права всех собственников защищаются равным образом (п. 4 ст. 212 ГК РФ).  В соответствии с п. 2 ст. 9 Конституции РФ и ст. 209-217 ГК РФ в РФ устанавливаются частная собственность на землю граждан и юридических лиц, государственная (федеральная и субъектов РФ), му</w:t>
      </w:r>
      <w:r w:rsidRPr="008B201C">
        <w:rPr>
          <w:rFonts w:ascii="Open Sans" w:eastAsia="Times New Roman" w:hAnsi="Open Sans" w:cs="Times New Roman"/>
          <w:color w:val="000000"/>
          <w:sz w:val="27"/>
          <w:szCs w:val="27"/>
          <w:lang w:eastAsia="ru-RU"/>
        </w:rPr>
        <w:softHyphen/>
        <w:t>ниципальная и иные формы собственности. Граждане могут иметь зе</w:t>
      </w:r>
      <w:r w:rsidRPr="008B201C">
        <w:rPr>
          <w:rFonts w:ascii="Open Sans" w:eastAsia="Times New Roman" w:hAnsi="Open Sans" w:cs="Times New Roman"/>
          <w:color w:val="000000"/>
          <w:sz w:val="27"/>
          <w:szCs w:val="27"/>
          <w:lang w:eastAsia="ru-RU"/>
        </w:rPr>
        <w:softHyphen/>
        <w:t>мельные участки на праве не только индивидуальной, но и общей доле</w:t>
      </w:r>
      <w:r w:rsidRPr="008B201C">
        <w:rPr>
          <w:rFonts w:ascii="Open Sans" w:eastAsia="Times New Roman" w:hAnsi="Open Sans" w:cs="Times New Roman"/>
          <w:color w:val="000000"/>
          <w:sz w:val="27"/>
          <w:szCs w:val="27"/>
          <w:lang w:eastAsia="ru-RU"/>
        </w:rPr>
        <w:softHyphen/>
        <w:t>вой (с определенной долей каждого собственника) и общей совместной (без определения долей каждого) собственности. Право собственности на землю реализуется через формы и виды собственности на земельные участки, составляющие земельный фонд России. В соответствии с гражданским законодательством права всех собственников защищаются равным образом (п. 4 ст. 212 ГК РФ).</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b/>
          <w:bCs/>
          <w:i/>
          <w:iCs/>
          <w:color w:val="000000"/>
          <w:sz w:val="27"/>
          <w:szCs w:val="27"/>
          <w:lang w:eastAsia="ru-RU"/>
        </w:rPr>
        <w:t>Формы земельной собственности: </w:t>
      </w:r>
    </w:p>
    <w:p w:rsidR="008B201C" w:rsidRPr="008B201C" w:rsidRDefault="008B201C" w:rsidP="008B201C">
      <w:pPr>
        <w:numPr>
          <w:ilvl w:val="0"/>
          <w:numId w:val="5"/>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i/>
          <w:iCs/>
          <w:color w:val="000000"/>
          <w:sz w:val="27"/>
          <w:szCs w:val="27"/>
          <w:lang w:eastAsia="ru-RU"/>
        </w:rPr>
        <w:t>частная собственность:</w:t>
      </w:r>
      <w:r w:rsidRPr="008B201C">
        <w:rPr>
          <w:rFonts w:ascii="Open Sans" w:eastAsia="Times New Roman" w:hAnsi="Open Sans" w:cs="Times New Roman"/>
          <w:color w:val="000000"/>
          <w:sz w:val="27"/>
          <w:szCs w:val="27"/>
          <w:lang w:eastAsia="ru-RU"/>
        </w:rPr>
        <w:t> право частной собственности граждан и юридических лиц на земель</w:t>
      </w:r>
      <w:r w:rsidRPr="008B201C">
        <w:rPr>
          <w:rFonts w:ascii="Open Sans" w:eastAsia="Times New Roman" w:hAnsi="Open Sans" w:cs="Times New Roman"/>
          <w:color w:val="000000"/>
          <w:sz w:val="27"/>
          <w:szCs w:val="27"/>
          <w:lang w:eastAsia="ru-RU"/>
        </w:rPr>
        <w:softHyphen/>
        <w:t>ные участки возникает в следующих случаях: при приватизации го</w:t>
      </w:r>
      <w:r w:rsidRPr="008B201C">
        <w:rPr>
          <w:rFonts w:ascii="Open Sans" w:eastAsia="Times New Roman" w:hAnsi="Open Sans" w:cs="Times New Roman"/>
          <w:color w:val="000000"/>
          <w:sz w:val="27"/>
          <w:szCs w:val="27"/>
          <w:lang w:eastAsia="ru-RU"/>
        </w:rPr>
        <w:softHyphen/>
        <w:t>сударственных и муниципальных земель; наследовании; дарении; купле-продаже; обмене или сделках с землей; в результате внесения в качестве взноса в уставной (паевой) капитал юридического лица;</w:t>
      </w:r>
    </w:p>
    <w:p w:rsidR="008B201C" w:rsidRPr="008B201C" w:rsidRDefault="008B201C" w:rsidP="008B201C">
      <w:pPr>
        <w:numPr>
          <w:ilvl w:val="0"/>
          <w:numId w:val="5"/>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i/>
          <w:iCs/>
          <w:color w:val="000000"/>
          <w:sz w:val="27"/>
          <w:szCs w:val="27"/>
          <w:lang w:eastAsia="ru-RU"/>
        </w:rPr>
        <w:t>государственная собственность</w:t>
      </w:r>
      <w:r w:rsidRPr="008B201C">
        <w:rPr>
          <w:rFonts w:ascii="Open Sans" w:eastAsia="Times New Roman" w:hAnsi="Open Sans" w:cs="Times New Roman"/>
          <w:color w:val="000000"/>
          <w:sz w:val="27"/>
          <w:szCs w:val="27"/>
          <w:lang w:eastAsia="ru-RU"/>
        </w:rPr>
        <w:t>: это право собственности РФ и ее субъектов на землю. К государственной собственности относятся земли, не находящиеся в частной собственности граждан и юридических лиц, а также в муни</w:t>
      </w:r>
      <w:r w:rsidRPr="008B201C">
        <w:rPr>
          <w:rFonts w:ascii="Open Sans" w:eastAsia="Times New Roman" w:hAnsi="Open Sans" w:cs="Times New Roman"/>
          <w:color w:val="000000"/>
          <w:sz w:val="27"/>
          <w:szCs w:val="27"/>
          <w:lang w:eastAsia="ru-RU"/>
        </w:rPr>
        <w:softHyphen/>
        <w:t>ципальной собственности (ст. 214 ГК РФ). От имени РФ и ее субъектов права собственника осуществляют органы государственной власти в рамках их компетенции (ч. 1 ст. 125 ГК РФ);</w:t>
      </w:r>
    </w:p>
    <w:p w:rsidR="008B201C" w:rsidRPr="008B201C" w:rsidRDefault="008B201C" w:rsidP="008B201C">
      <w:pPr>
        <w:numPr>
          <w:ilvl w:val="0"/>
          <w:numId w:val="5"/>
        </w:numPr>
        <w:shd w:val="clear" w:color="auto" w:fill="FFFFFF"/>
        <w:spacing w:before="100" w:beforeAutospacing="1" w:after="100" w:afterAutospacing="1" w:line="240" w:lineRule="auto"/>
        <w:ind w:left="180"/>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i/>
          <w:iCs/>
          <w:color w:val="000000"/>
          <w:sz w:val="27"/>
          <w:szCs w:val="27"/>
          <w:lang w:eastAsia="ru-RU"/>
        </w:rPr>
        <w:t>муниципальная собственность</w:t>
      </w:r>
      <w:r w:rsidRPr="008B201C">
        <w:rPr>
          <w:rFonts w:ascii="Open Sans" w:eastAsia="Times New Roman" w:hAnsi="Open Sans" w:cs="Times New Roman"/>
          <w:color w:val="000000"/>
          <w:sz w:val="27"/>
          <w:szCs w:val="27"/>
          <w:lang w:eastAsia="ru-RU"/>
        </w:rPr>
        <w:t> реализуется властью органов местного самоуправления в интересах населения того или иного му</w:t>
      </w:r>
      <w:r w:rsidRPr="008B201C">
        <w:rPr>
          <w:rFonts w:ascii="Open Sans" w:eastAsia="Times New Roman" w:hAnsi="Open Sans" w:cs="Times New Roman"/>
          <w:color w:val="000000"/>
          <w:sz w:val="27"/>
          <w:szCs w:val="27"/>
          <w:lang w:eastAsia="ru-RU"/>
        </w:rPr>
        <w:softHyphen/>
        <w:t>ниципального образования.</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Что касается иных форм собственности на землю, о которых упоминается в ст. 9 Конституции РФ, то таковых законодательством в настоящее время не предусмотрено.</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 xml:space="preserve">Общая собственность по гражданскому праву представляет собой собственность на имущество двух или нескольких лиц является, таким образом, разновидностью частной собственности. Согласно ст. 244 ГК РФ имущество может находиться в общей собственности с определением доли </w:t>
      </w:r>
      <w:r w:rsidR="009030A3" w:rsidRPr="008B201C">
        <w:rPr>
          <w:rFonts w:ascii="Open Sans" w:eastAsia="Times New Roman" w:hAnsi="Open Sans" w:cs="Times New Roman"/>
          <w:color w:val="000000"/>
          <w:sz w:val="27"/>
          <w:szCs w:val="27"/>
          <w:lang w:eastAsia="ru-RU"/>
        </w:rPr>
        <w:t>каждого из</w:t>
      </w:r>
      <w:r w:rsidRPr="008B201C">
        <w:rPr>
          <w:rFonts w:ascii="Open Sans" w:eastAsia="Times New Roman" w:hAnsi="Open Sans" w:cs="Times New Roman"/>
          <w:color w:val="000000"/>
          <w:sz w:val="27"/>
          <w:szCs w:val="27"/>
          <w:lang w:eastAsia="ru-RU"/>
        </w:rPr>
        <w:t xml:space="preserve"> собственников в праве собственности (долевая собственность) или без определения таких долей (совместная собственность). Так, совместная собственность на имущество, в том числе и земельные участки, бывает у супругов; общая долевая собственность на земельный участок – у собственников жилого дома, который расположен на этом участке.</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lastRenderedPageBreak/>
        <w:t>В соответствии со ст. 213 ГК РФ в собственности граждан и юридических лиц может находится любое имущество, за исключением отдельных видов имущества (которое в соответствии с законом не может им принадлежать). ЗК РФ в ст. 27 установил перечень земель, изъятых из оборота, которые не могут находиться в частной собственности, и земель, ограниченных в обороте, которые не подлежат передаче в частную собственность, кроме случаев, установленных федеральным законом. В некоторых статьях ЗК РФ установлен запрет на приватизацию отдельных видов земельных участков (такой запрет означает недопустимость передачи их из государственной или муниципальной собственности в частную, но если земельные участки уже находятся в частной собственности, например, право собственности возникло до введения соответствующей нормы, то они могут в ней оставаться)</w:t>
      </w:r>
      <w:r w:rsidRPr="008B201C">
        <w:rPr>
          <w:rFonts w:ascii="Open Sans" w:eastAsia="Times New Roman" w:hAnsi="Open Sans" w:cs="Times New Roman"/>
          <w:i/>
          <w:iCs/>
          <w:color w:val="000000"/>
          <w:sz w:val="27"/>
          <w:szCs w:val="27"/>
          <w:lang w:eastAsia="ru-RU"/>
        </w:rPr>
        <w:t>  </w:t>
      </w:r>
      <w:r w:rsidRPr="008B201C">
        <w:rPr>
          <w:rFonts w:ascii="Open Sans" w:eastAsia="Times New Roman" w:hAnsi="Open Sans" w:cs="Times New Roman"/>
          <w:color w:val="000000"/>
          <w:sz w:val="27"/>
          <w:szCs w:val="27"/>
          <w:lang w:eastAsia="ru-RU"/>
        </w:rPr>
        <w:t>– это, например, земельные участки общего пользования на землях населенных пунктов (п. 12 ст. 85 ЗК РФ), земельные участки в границах государственных заповедников и национальных парков (п. 6 ст. 95 ЗК РФ).</w:t>
      </w:r>
    </w:p>
    <w:p w:rsidR="008B201C" w:rsidRPr="008B201C" w:rsidRDefault="008B201C" w:rsidP="008B201C">
      <w:pPr>
        <w:shd w:val="clear" w:color="auto" w:fill="FFFFFF"/>
        <w:spacing w:before="100" w:beforeAutospacing="1" w:after="100" w:afterAutospacing="1" w:line="240" w:lineRule="auto"/>
        <w:jc w:val="both"/>
        <w:rPr>
          <w:rFonts w:ascii="Open Sans" w:eastAsia="Times New Roman" w:hAnsi="Open Sans" w:cs="Times New Roman"/>
          <w:color w:val="000000"/>
          <w:sz w:val="27"/>
          <w:szCs w:val="27"/>
          <w:lang w:eastAsia="ru-RU"/>
        </w:rPr>
      </w:pPr>
      <w:r w:rsidRPr="008B201C">
        <w:rPr>
          <w:rFonts w:ascii="Open Sans" w:eastAsia="Times New Roman" w:hAnsi="Open Sans" w:cs="Times New Roman"/>
          <w:color w:val="000000"/>
          <w:sz w:val="27"/>
          <w:szCs w:val="27"/>
          <w:lang w:eastAsia="ru-RU"/>
        </w:rPr>
        <w:t>Кроме того, ФЗ «Об обороте сельскохозяйственного назначения» от 24 июня 2002 г. №101-ФЗ установил запрет на приобретение в собственность земельных участков из земель сельскохозяйственного назначения иностранными гражданами, лицами без гражданства, а также юридическими лицами, в уставном (складочном) капитале которых доля иностранных граждан, иностранных юридических лиц, лиц без гражданства составляет более 50%. Указанные лица могут обладать земельными участками из земель сельскохозяйственного назначения только на праве аренды.  Но поскольку действие данного ФЗ не распространяется на земельные участки, предоставленные из 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строениями, сооружениями, быть собственниками таких земельных участков иностранцы имеют право.</w:t>
      </w:r>
    </w:p>
    <w:p w:rsidR="008B201C" w:rsidRPr="008B201C" w:rsidRDefault="008B201C" w:rsidP="008B201C">
      <w:pPr>
        <w:shd w:val="clear" w:color="auto" w:fill="FFFFFF"/>
        <w:spacing w:after="240" w:line="240" w:lineRule="auto"/>
        <w:jc w:val="center"/>
        <w:outlineLvl w:val="0"/>
        <w:rPr>
          <w:rFonts w:ascii="Open Sans" w:eastAsia="Times New Roman" w:hAnsi="Open Sans" w:cs="Times New Roman"/>
          <w:b/>
          <w:bCs/>
          <w:color w:val="1A1A1A"/>
          <w:kern w:val="36"/>
          <w:sz w:val="45"/>
          <w:szCs w:val="45"/>
          <w:lang w:eastAsia="ru-RU"/>
        </w:rPr>
      </w:pPr>
      <w:r w:rsidRPr="008B201C">
        <w:rPr>
          <w:rFonts w:ascii="Open Sans" w:eastAsia="Times New Roman" w:hAnsi="Open Sans" w:cs="Times New Roman"/>
          <w:b/>
          <w:bCs/>
          <w:color w:val="1A1A1A"/>
          <w:kern w:val="36"/>
          <w:sz w:val="45"/>
          <w:szCs w:val="45"/>
          <w:lang w:eastAsia="ru-RU"/>
        </w:rPr>
        <w:t>Право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t>Начало проявления интеллектуальной деятельности человека относится к глубокой древности. Однако потребность в ее правовом регулировании возникла намного позже. Исторически первым институтом права интеллектуальной собственности явилось авторское право. Уже в эпоху Античности стали охраняться авторские права на литературные произведения. Факты заимствования чужого произведения, а также его искажения подвергались осуждению.</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Право ИС сформировалось с развитием «массового производства» в духовной сфере и возникновением определенных столкновений интересов субъектов интеллектуальной деятельности. Отметим, что право интеллектуальной собственности не вмешивается в процесс интеллектуальной деятельности.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lastRenderedPageBreak/>
        <w:t> </w:t>
      </w:r>
    </w:p>
    <w:p w:rsidR="008B201C" w:rsidRP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b/>
          <w:bCs/>
          <w:color w:val="000000"/>
          <w:spacing w:val="2"/>
          <w:sz w:val="32"/>
          <w:szCs w:val="32"/>
          <w:lang w:eastAsia="ru-RU"/>
        </w:rPr>
        <w:t>Понятие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Интеллектуальной собственностью называются результаты интеллектуальной деятельности, а также средства их индивидуализации, охраняемые законом (ст. 1125 ГК). Интеллектуальная собственность обладает рядом характерных особенностей. Рассмотрим наиболее основные.</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1) Нематериальность. Именно в этом состоит главная и важнейшая особенность, отличающая ее от собственности в традиционном смысле. Обладая некоторой вещью, вы можете распоряжаться ею по своему усмотрению: пользоваться самостоятельно или передать другому лицу во временное пользование. При этом одной и той же вещью нельзя одномоментно пользоваться вдвоем. С интеллектуальной собственностью дело обстоит иначе, так как в данном случае одним и тем же объектом можно пользоваться в разных местах одновременно. И количество пользователей при этом ничем не ограничено.</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2) Абсолютность. Означает, что </w:t>
      </w:r>
      <w:hyperlink r:id="rId7" w:tgtFrame="_blank" w:history="1">
        <w:r w:rsidRPr="008B201C">
          <w:rPr>
            <w:rFonts w:ascii="Open Sans" w:eastAsia="Times New Roman" w:hAnsi="Open Sans" w:cs="Times New Roman"/>
            <w:color w:val="0000FF"/>
            <w:spacing w:val="2"/>
            <w:sz w:val="24"/>
            <w:szCs w:val="24"/>
            <w:u w:val="single"/>
            <w:bdr w:val="none" w:sz="0" w:space="0" w:color="auto" w:frame="1"/>
            <w:lang w:eastAsia="ru-RU"/>
          </w:rPr>
          <w:t>правообладатель</w:t>
        </w:r>
      </w:hyperlink>
      <w:r w:rsidRPr="008B201C">
        <w:rPr>
          <w:rFonts w:ascii="Open Sans" w:eastAsia="Times New Roman" w:hAnsi="Open Sans" w:cs="Times New Roman"/>
          <w:color w:val="000000"/>
          <w:spacing w:val="2"/>
          <w:sz w:val="24"/>
          <w:szCs w:val="24"/>
          <w:lang w:eastAsia="ru-RU"/>
        </w:rPr>
        <w:t> противостоит всем остальным лицам. Никто кроме него не имеет права пользоваться конкретным авторским объектом интеллектуальной собственности. Отметим, что отсутствие запрета на пользование объектом не может выступать в качестве разрешения.</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3) Воплощение нематериальных объектов интеллектуальной собственности в материальные объекты. Поясним на примере. Купив лазерный диск с музыкальными произведениями, вы становитесь собственником товара, то есть материального носителя. Но при этом не приобретаете никаких прав на сами произведения, хранящиеся на этом объекте. Другими словами, с диском вы вправе поступать по вашему усмотрению, но музыка не становится вашей собственностью. Никаким изменениям (аранжировке, обработке) нельзя ее подвергать.</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4) Необходимость прямого отражения в законе объекта интеллектуальной собственности. Этот принцип означает следующее. Не любой результат творческой деятельности можно считать объектом интеллектуальной собственности. Это справедливо и в отношении средств индивидуализации. К примеру, средством индивидуализации сайта в глобальной сети является доменное имя. Однако, оно не может быть признано интеллектуальной собственностью, поскольку в законе об этом ничего не сказано.</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t> </w:t>
      </w:r>
    </w:p>
    <w:p w:rsidR="008B201C" w:rsidRP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b/>
          <w:bCs/>
          <w:color w:val="000000"/>
          <w:spacing w:val="2"/>
          <w:sz w:val="32"/>
          <w:szCs w:val="32"/>
          <w:lang w:eastAsia="ru-RU"/>
        </w:rPr>
        <w:lastRenderedPageBreak/>
        <w:t>Объекты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Полный перечень объектов интеллектуальной собственности содержится в ст. 1225 ГК. Никакой другой результат интеллектуальной деятельности, не упомянутый в указанной статье, не является интеллектуальной собственностью. Следовательно, на этот объект не возникают интеллектуальные права собственности. Это означает, что им может воспользоваться любое лицо, не имея каких-либо разрешений.</w:t>
      </w:r>
    </w:p>
    <w:p w:rsidR="009030A3"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Выделяют две категории интеллектуальной собственности: промышленную собственность и авторское право. Элементы промышленной собственности: изобретения, фирменные наименования, промышленные образцы, товарные знаки, полезные модели, знаки обслуживания, наименования географических мест.</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Авторское право распространяется на различные произведения в сфере:</w:t>
      </w:r>
    </w:p>
    <w:p w:rsidR="008B201C" w:rsidRPr="008B201C" w:rsidRDefault="008B201C" w:rsidP="008B201C">
      <w:pPr>
        <w:shd w:val="clear" w:color="auto" w:fill="FFFFFF"/>
        <w:spacing w:after="150" w:line="360" w:lineRule="atLeast"/>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литературы;</w:t>
      </w:r>
      <w:r w:rsidRPr="008B201C">
        <w:rPr>
          <w:rFonts w:ascii="Open Sans" w:eastAsia="Times New Roman" w:hAnsi="Open Sans" w:cs="Times New Roman"/>
          <w:color w:val="000000"/>
          <w:spacing w:val="2"/>
          <w:sz w:val="24"/>
          <w:szCs w:val="24"/>
          <w:lang w:eastAsia="ru-RU"/>
        </w:rPr>
        <w:br/>
        <w:t>- музыки;</w:t>
      </w:r>
      <w:r w:rsidRPr="008B201C">
        <w:rPr>
          <w:rFonts w:ascii="Open Sans" w:eastAsia="Times New Roman" w:hAnsi="Open Sans" w:cs="Times New Roman"/>
          <w:color w:val="000000"/>
          <w:spacing w:val="2"/>
          <w:sz w:val="24"/>
          <w:szCs w:val="24"/>
          <w:lang w:eastAsia="ru-RU"/>
        </w:rPr>
        <w:br/>
        <w:t>- науки;</w:t>
      </w:r>
      <w:r w:rsidRPr="008B201C">
        <w:rPr>
          <w:rFonts w:ascii="Open Sans" w:eastAsia="Times New Roman" w:hAnsi="Open Sans" w:cs="Times New Roman"/>
          <w:color w:val="000000"/>
          <w:spacing w:val="2"/>
          <w:sz w:val="24"/>
          <w:szCs w:val="24"/>
          <w:lang w:eastAsia="ru-RU"/>
        </w:rPr>
        <w:br/>
        <w:t>- искусства;</w:t>
      </w:r>
      <w:r w:rsidRPr="008B201C">
        <w:rPr>
          <w:rFonts w:ascii="Open Sans" w:eastAsia="Times New Roman" w:hAnsi="Open Sans" w:cs="Times New Roman"/>
          <w:color w:val="000000"/>
          <w:spacing w:val="2"/>
          <w:sz w:val="24"/>
          <w:szCs w:val="24"/>
          <w:lang w:eastAsia="ru-RU"/>
        </w:rPr>
        <w:br/>
        <w:t>- кинематографии.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Защита промышленной собственности предусматривает меры, ограничивающие недобросовестную конкуренцию. Она часть более объемной категории под названием «интеллектуальная собственность». </w:t>
      </w:r>
      <w:hyperlink r:id="rId8" w:tgtFrame="_blank" w:history="1">
        <w:r w:rsidRPr="008B201C">
          <w:rPr>
            <w:rFonts w:ascii="Open Sans" w:eastAsia="Times New Roman" w:hAnsi="Open Sans" w:cs="Times New Roman"/>
            <w:color w:val="0000FF"/>
            <w:spacing w:val="2"/>
            <w:sz w:val="24"/>
            <w:szCs w:val="24"/>
            <w:u w:val="single"/>
            <w:bdr w:val="none" w:sz="0" w:space="0" w:color="auto" w:frame="1"/>
            <w:lang w:eastAsia="ru-RU"/>
          </w:rPr>
          <w:t>Объекты промышленной собственности</w:t>
        </w:r>
      </w:hyperlink>
      <w:r w:rsidRPr="008B201C">
        <w:rPr>
          <w:rFonts w:ascii="Open Sans" w:eastAsia="Times New Roman" w:hAnsi="Open Sans" w:cs="Times New Roman"/>
          <w:color w:val="000000"/>
          <w:spacing w:val="2"/>
          <w:sz w:val="24"/>
          <w:szCs w:val="24"/>
          <w:lang w:eastAsia="ru-RU"/>
        </w:rPr>
        <w:t> должны пройти регистрацию. Их создание, использование и охрана должны соответствовать всем правилам, установленным для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Регистрацией промышленной собственности занимается патентное ведомство. Завершается процедура выдачей патента или свидетельства. Только после регистрации интеллектуальная собственность будет наделена статусом промышленной собственности. Это условие не применяется к </w:t>
      </w:r>
      <w:hyperlink r:id="rId9" w:tgtFrame="_blank" w:history="1">
        <w:r w:rsidRPr="008B201C">
          <w:rPr>
            <w:rFonts w:ascii="Open Sans" w:eastAsia="Times New Roman" w:hAnsi="Open Sans" w:cs="Times New Roman"/>
            <w:color w:val="0000FF"/>
            <w:spacing w:val="2"/>
            <w:sz w:val="24"/>
            <w:szCs w:val="24"/>
            <w:u w:val="single"/>
            <w:bdr w:val="none" w:sz="0" w:space="0" w:color="auto" w:frame="1"/>
            <w:lang w:eastAsia="ru-RU"/>
          </w:rPr>
          <w:t>ноу-хау</w:t>
        </w:r>
      </w:hyperlink>
      <w:r w:rsidRPr="008B201C">
        <w:rPr>
          <w:rFonts w:ascii="Open Sans" w:eastAsia="Times New Roman" w:hAnsi="Open Sans" w:cs="Times New Roman"/>
          <w:color w:val="000000"/>
          <w:spacing w:val="2"/>
          <w:sz w:val="24"/>
          <w:szCs w:val="24"/>
          <w:lang w:eastAsia="ru-RU"/>
        </w:rPr>
        <w:t>.</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bookmarkStart w:id="3" w:name="_GoBack"/>
      <w:bookmarkEnd w:id="3"/>
      <w:r w:rsidRPr="008B201C">
        <w:rPr>
          <w:rFonts w:ascii="Open Sans" w:eastAsia="Times New Roman" w:hAnsi="Open Sans" w:cs="Times New Roman"/>
          <w:color w:val="000000"/>
          <w:spacing w:val="2"/>
          <w:sz w:val="24"/>
          <w:szCs w:val="24"/>
          <w:lang w:eastAsia="ru-RU"/>
        </w:rPr>
        <w:br/>
        <w:t>Охарактеризуем кратко некоторые виды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xml:space="preserve">- Изобретение. Под изобретением понимается техническое решение, охватывающее любую область человеческой деятельности. Оно может касаться продукта или способа. </w:t>
      </w:r>
      <w:r w:rsidRPr="008B201C">
        <w:rPr>
          <w:rFonts w:ascii="Open Sans" w:eastAsia="Times New Roman" w:hAnsi="Open Sans" w:cs="Times New Roman"/>
          <w:color w:val="000000"/>
          <w:spacing w:val="2"/>
          <w:sz w:val="24"/>
          <w:szCs w:val="24"/>
          <w:lang w:eastAsia="ru-RU"/>
        </w:rPr>
        <w:lastRenderedPageBreak/>
        <w:t>Главными условиями являются: промышленная применимость, новизна, наличие изобретательского уровня. Продукты изобретения – штаммы микроорганизмов, клетки живых и растительных организмов, вещества, устройства. Способ – алгоритм выполнения действий над материальным объектом посредством технических средств для достижения результата.</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Полезная модель. Это техническое решение, направленное на конкретное устройство. Требования к признанию – признак новизны и промышленной применимости.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Промышленный образец. Представляется в виде художественно-конструкторского решения. Характеризует внешний вид изделия, изготовленного промышленным или ремесленным способом. Предоставление правовой охраны образцу осуществляется в случае его новизны и оригинальности. Оригинальность промышленного образца определяется на основе существенных признаков, обуславливающих творческий характер специфики продукта. К существенным признакам промышленного образца относятся такие признаки, которые определяют набор эстетических и (или) эргономических особенностей внешнего вида товара. Сюда можно отнести форму, цветовое решение конфигурацию, рисунок орнамента.</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Товарный знак. В качестве товарных знаков и знаков обслуживания выступают обозначения, с помощью которых можно индивидуализировать выполняемые работы, товары, а также оказываемые услуги физическими или юридическими лицами.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Фирменное наименование. Оно применяется для идентификации предприятия или компании в целом. Иногда – без представления товаров и услуг, оказываемых ими на соответствующих рынках. Фирменное наименование, получившее статус охраняемого объекта интеллектуальной собственности, символизирует собой деловую репутацию хозяйствующего субъекта. При этом оно выступает также в качестве ценного актива. Для фирменного наименования не требуется специальная регистрация. После его фиксации в ЕГРЮЛ (Едином государственном реестре юридических лиц) оно подлежит охране на территории РФ.</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Наименование места. Получить исключительное право на использование наименования места можно после государственной регистрации и получения удостоверяющего свидетельства.</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t> </w:t>
      </w:r>
    </w:p>
    <w:p w:rsidR="008B201C" w:rsidRP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b/>
          <w:bCs/>
          <w:color w:val="000000"/>
          <w:spacing w:val="2"/>
          <w:sz w:val="32"/>
          <w:szCs w:val="32"/>
          <w:lang w:eastAsia="ru-RU"/>
        </w:rPr>
        <w:t>Интеллектуальное право</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lastRenderedPageBreak/>
        <w:br/>
        <w:t>Под интеллектуальным понимается право, которое признается законом в отношении объектов интеллектуальной собственности. Различают три вида интеллектуальных прав:</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исключительное право. Речь идет о праве использования объектов интеллектуальной собственности в любых проявлениях как по форме, так и по способам. Вместе с тем это право включает в себя возможность запрета всем другим лицам использовать эту собственность без разрешения правообладателя. Возникновение исключительного права распространяется на все объекты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личное неимущественное право. Им является право гражданина-автора этого объекта интеллектуальной собственности. Такое право возникает только при условиях, закрепленных в законе;</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иное право. В эту группу объединяются права, разнородные по своей природе. Главная их особенность – отсутствие признаков, по которым их можно отнести в первой или второй группе. В частности, право следования, доступа.</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t> </w:t>
      </w:r>
    </w:p>
    <w:p w:rsidR="008B201C" w:rsidRP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b/>
          <w:bCs/>
          <w:color w:val="000000"/>
          <w:spacing w:val="2"/>
          <w:sz w:val="32"/>
          <w:szCs w:val="32"/>
          <w:lang w:eastAsia="ru-RU"/>
        </w:rPr>
        <w:t>Передача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Интеллектуальную собственность нельзя передавать, поскольку она нематериальный объект. Можно говорить только о передаче прав на нее. Особенно это касается исключительного права.</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Исключительным правом можно распоряжаться в нескольких формах:</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путем отчуждения исключительного права. Это связано с передачей исключительного права одного лица другому в полном объеме. Эта процедура сопровождается утрачиванием юридической возможности использования предыдущим правообладателем объекта интеллектуальной собственности;</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xml:space="preserve">- предоставлением права пользования объектом интеллектуальной собственности на основе лицензионного договора. При этом правообладатель сохраняет за собой исключительное право. А лицензиату переходит право использования объекта в ограниченном объеме, предусмотренном лицензионным договором. Сама лицензия </w:t>
      </w:r>
      <w:r w:rsidRPr="008B201C">
        <w:rPr>
          <w:rFonts w:ascii="Open Sans" w:eastAsia="Times New Roman" w:hAnsi="Open Sans" w:cs="Times New Roman"/>
          <w:color w:val="000000"/>
          <w:spacing w:val="2"/>
          <w:sz w:val="24"/>
          <w:szCs w:val="24"/>
          <w:lang w:eastAsia="ru-RU"/>
        </w:rPr>
        <w:lastRenderedPageBreak/>
        <w:t>бывает двух уровней: исключительная и простая. Первый вариант запрещает правообладателю заключать аналогичные договоры с другими лицами, а второй – это право сохраняет за правообладателем.</w:t>
      </w:r>
    </w:p>
    <w:p w:rsidR="008B201C" w:rsidRPr="008B201C" w:rsidRDefault="008B201C" w:rsidP="008B201C">
      <w:pPr>
        <w:shd w:val="clear" w:color="auto" w:fill="FFFFFF"/>
        <w:spacing w:after="150" w:line="360" w:lineRule="atLeast"/>
        <w:jc w:val="both"/>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t> </w:t>
      </w:r>
    </w:p>
    <w:p w:rsid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b/>
          <w:bCs/>
          <w:color w:val="000000"/>
          <w:spacing w:val="2"/>
          <w:sz w:val="32"/>
          <w:szCs w:val="32"/>
          <w:lang w:eastAsia="ru-RU"/>
        </w:rPr>
        <w:t>Защита интеллектуальной собственности</w:t>
      </w:r>
    </w:p>
    <w:p w:rsidR="008B201C" w:rsidRPr="008B201C" w:rsidRDefault="008B201C" w:rsidP="008B201C">
      <w:pPr>
        <w:shd w:val="clear" w:color="auto" w:fill="FFFFFF"/>
        <w:spacing w:before="300" w:after="300" w:line="360" w:lineRule="atLeast"/>
        <w:jc w:val="both"/>
        <w:outlineLvl w:val="3"/>
        <w:rPr>
          <w:rFonts w:ascii="Open Sans" w:eastAsia="Times New Roman" w:hAnsi="Open Sans" w:cs="Times New Roman"/>
          <w:b/>
          <w:bCs/>
          <w:color w:val="000000"/>
          <w:spacing w:val="2"/>
          <w:sz w:val="32"/>
          <w:szCs w:val="32"/>
          <w:lang w:eastAsia="ru-RU"/>
        </w:rPr>
      </w:pPr>
      <w:r w:rsidRPr="008B201C">
        <w:rPr>
          <w:rFonts w:ascii="Open Sans" w:eastAsia="Times New Roman" w:hAnsi="Open Sans" w:cs="Times New Roman"/>
          <w:color w:val="000000"/>
          <w:spacing w:val="2"/>
          <w:sz w:val="24"/>
          <w:szCs w:val="24"/>
          <w:lang w:eastAsia="ru-RU"/>
        </w:rPr>
        <w:br/>
        <w:t>Авторское право и промышленная собственность могут получить официальную правовую защиту только после их государственной регистрации. Регистрацию интеллектуальной собственности можно осуществлять с помощью различных способов:</w:t>
      </w:r>
    </w:p>
    <w:p w:rsidR="008B201C" w:rsidRPr="008B201C" w:rsidRDefault="008B201C" w:rsidP="008B201C">
      <w:pPr>
        <w:shd w:val="clear" w:color="auto" w:fill="FFFFFF"/>
        <w:spacing w:after="150" w:line="360" w:lineRule="atLeast"/>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 путем регистрации авторских прав или товарного знака;</w:t>
      </w:r>
      <w:r w:rsidRPr="008B201C">
        <w:rPr>
          <w:rFonts w:ascii="Open Sans" w:eastAsia="Times New Roman" w:hAnsi="Open Sans" w:cs="Times New Roman"/>
          <w:color w:val="000000"/>
          <w:spacing w:val="2"/>
          <w:sz w:val="24"/>
          <w:szCs w:val="24"/>
          <w:lang w:eastAsia="ru-RU"/>
        </w:rPr>
        <w:br/>
        <w:t>- с помощью патентования изобретения;</w:t>
      </w:r>
      <w:r w:rsidRPr="008B201C">
        <w:rPr>
          <w:rFonts w:ascii="Open Sans" w:eastAsia="Times New Roman" w:hAnsi="Open Sans" w:cs="Times New Roman"/>
          <w:color w:val="000000"/>
          <w:spacing w:val="2"/>
          <w:sz w:val="24"/>
          <w:szCs w:val="24"/>
          <w:lang w:eastAsia="ru-RU"/>
        </w:rPr>
        <w:br/>
        <w:t>- посредством международной регистрации прав.</w:t>
      </w:r>
    </w:p>
    <w:p w:rsidR="008B201C" w:rsidRPr="008B201C" w:rsidRDefault="008B201C" w:rsidP="008B201C">
      <w:pPr>
        <w:shd w:val="clear" w:color="auto" w:fill="FFFFFF"/>
        <w:spacing w:after="150" w:line="360" w:lineRule="atLeast"/>
        <w:rPr>
          <w:rFonts w:ascii="Open Sans" w:eastAsia="Times New Roman" w:hAnsi="Open Sans" w:cs="Times New Roman"/>
          <w:color w:val="000000"/>
          <w:spacing w:val="2"/>
          <w:sz w:val="24"/>
          <w:szCs w:val="24"/>
          <w:lang w:eastAsia="ru-RU"/>
        </w:rPr>
      </w:pPr>
      <w:r w:rsidRPr="008B201C">
        <w:rPr>
          <w:rFonts w:ascii="Open Sans" w:eastAsia="Times New Roman" w:hAnsi="Open Sans" w:cs="Times New Roman"/>
          <w:color w:val="000000"/>
          <w:spacing w:val="2"/>
          <w:sz w:val="24"/>
          <w:szCs w:val="24"/>
          <w:lang w:eastAsia="ru-RU"/>
        </w:rPr>
        <w:br/>
        <w:t>Защиту прав интеллектуальной собственности обеспечивают законодательным способом на основе учета содержания и последствий реального нарушения. Законодательство предусматривает гражданско-правовую, административную и уголовную ответственность за нарушения прав интеллектуальной собственности.</w:t>
      </w:r>
    </w:p>
    <w:p w:rsidR="008B201C" w:rsidRPr="008B201C" w:rsidRDefault="008B201C">
      <w:pPr>
        <w:rPr>
          <w:rFonts w:ascii="Times New Roman" w:hAnsi="Times New Roman" w:cs="Times New Roman"/>
          <w:sz w:val="28"/>
          <w:szCs w:val="28"/>
        </w:rPr>
      </w:pPr>
    </w:p>
    <w:sectPr w:rsidR="008B201C" w:rsidRPr="008B20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720DB"/>
    <w:multiLevelType w:val="multilevel"/>
    <w:tmpl w:val="5604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DC107B"/>
    <w:multiLevelType w:val="multilevel"/>
    <w:tmpl w:val="F592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CD73F2"/>
    <w:multiLevelType w:val="multilevel"/>
    <w:tmpl w:val="B6AC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C914AA"/>
    <w:multiLevelType w:val="multilevel"/>
    <w:tmpl w:val="E78E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BA7B06"/>
    <w:multiLevelType w:val="multilevel"/>
    <w:tmpl w:val="E1B6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10E"/>
    <w:rsid w:val="0000056D"/>
    <w:rsid w:val="00007CB3"/>
    <w:rsid w:val="00015EC4"/>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201C"/>
    <w:rsid w:val="008B31AA"/>
    <w:rsid w:val="008B44F0"/>
    <w:rsid w:val="008B5EF0"/>
    <w:rsid w:val="008C416F"/>
    <w:rsid w:val="008D2689"/>
    <w:rsid w:val="008D2EFC"/>
    <w:rsid w:val="00900430"/>
    <w:rsid w:val="009030A3"/>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10E"/>
    <w:rsid w:val="009D5C18"/>
    <w:rsid w:val="00A01A9D"/>
    <w:rsid w:val="00A10782"/>
    <w:rsid w:val="00A110D2"/>
    <w:rsid w:val="00A40EB6"/>
    <w:rsid w:val="00A5263C"/>
    <w:rsid w:val="00A55260"/>
    <w:rsid w:val="00A55E58"/>
    <w:rsid w:val="00A63224"/>
    <w:rsid w:val="00A6656B"/>
    <w:rsid w:val="00A670BE"/>
    <w:rsid w:val="00A73B47"/>
    <w:rsid w:val="00A8145F"/>
    <w:rsid w:val="00A83190"/>
    <w:rsid w:val="00A93A3A"/>
    <w:rsid w:val="00A97694"/>
    <w:rsid w:val="00AA0580"/>
    <w:rsid w:val="00AB3A4F"/>
    <w:rsid w:val="00AC02F4"/>
    <w:rsid w:val="00AD581F"/>
    <w:rsid w:val="00AE08DF"/>
    <w:rsid w:val="00AE36C8"/>
    <w:rsid w:val="00AF6A97"/>
    <w:rsid w:val="00B13503"/>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26BFD"/>
  <w15:chartTrackingRefBased/>
  <w15:docId w15:val="{5BC47AEA-4C14-4152-9F40-36B76FE1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8B201C"/>
    <w:rPr>
      <w:rFonts w:ascii="Times New Roman" w:eastAsia="Times New Roman" w:hAnsi="Times New Roman" w:cs="Times New Roman"/>
      <w:b w:val="0"/>
      <w:bCs w:val="0"/>
      <w:i w:val="0"/>
      <w:iCs w:val="0"/>
      <w:smallCaps w:val="0"/>
      <w: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52423">
      <w:bodyDiv w:val="1"/>
      <w:marLeft w:val="0"/>
      <w:marRight w:val="0"/>
      <w:marTop w:val="0"/>
      <w:marBottom w:val="0"/>
      <w:divBdr>
        <w:top w:val="none" w:sz="0" w:space="0" w:color="auto"/>
        <w:left w:val="none" w:sz="0" w:space="0" w:color="auto"/>
        <w:bottom w:val="none" w:sz="0" w:space="0" w:color="auto"/>
        <w:right w:val="none" w:sz="0" w:space="0" w:color="auto"/>
      </w:divBdr>
    </w:div>
    <w:div w:id="1428691016">
      <w:bodyDiv w:val="1"/>
      <w:marLeft w:val="0"/>
      <w:marRight w:val="0"/>
      <w:marTop w:val="0"/>
      <w:marBottom w:val="0"/>
      <w:divBdr>
        <w:top w:val="none" w:sz="0" w:space="0" w:color="auto"/>
        <w:left w:val="none" w:sz="0" w:space="0" w:color="auto"/>
        <w:bottom w:val="none" w:sz="0" w:space="0" w:color="auto"/>
        <w:right w:val="none" w:sz="0" w:space="0" w:color="auto"/>
      </w:divBdr>
    </w:div>
    <w:div w:id="179359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tmagazine.ru/posts/12434-obekty-promyshlennoy-sobstvennosti" TargetMode="External"/><Relationship Id="rId3" Type="http://schemas.openxmlformats.org/officeDocument/2006/relationships/settings" Target="settings.xml"/><Relationship Id="rId7" Type="http://schemas.openxmlformats.org/officeDocument/2006/relationships/hyperlink" Target="http://utmagazine.ru/posts/13502-pravoobladat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e.garant.ru/12124624/4/" TargetMode="External"/><Relationship Id="rId11" Type="http://schemas.openxmlformats.org/officeDocument/2006/relationships/theme" Target="theme/theme1.xml"/><Relationship Id="rId5" Type="http://schemas.openxmlformats.org/officeDocument/2006/relationships/hyperlink" Target="file:///C:\Documents%20and%20Settings\Admin\%D0%A0%D0%B0%D0%B1%D0%BE%D1%87%D0%B8%D0%B9%20%D1%81%D1%82%D0%BE%D0%BB\05%20%D0%9F%D1%80%D0%B0%D0%B2%D0%BE\05%20%D0%9F%D1%80%D0%B0%D0%B2%D0%BE\5.8%20%D0%98%D0%BC%D1%83%D1%89%D0%B5%D1%81%D1%82%D0%B2%D0%B5%D0%BD%D0%BD%D1%8B%D0%B5%20%D0%B8%20%D0%BD%D0%B5%D0%B8%D0%BC%D1%83%D1%89%D0%B5%D1%81%D1%82%D0%B2%D0%B5%D0%BD%D0%BD%D1%8B%D0%B5%20%D0%BF%D1%80%D0%B0%D0%B2%D0%B0%20-%20%D1%82%D0%B5%D1%81%D1%82%D0%B0%20%D0%BD%D0%B5%D1%82\5.8%20%D0%98%D0%BC%D1%83%D1%89%D0%B5%D1%81%D1%82%D0%B2%D0%B5%D0%BD%D0%BD%D1%8B%D0%B5%20%D0%B8%20%D0%BD%D0%B5%D0%B8%D0%BC%D1%83%D1%89%D0%B5%D1%81%D1%82%D0%B2%D0%B5%D0%BD%D0%BD%D1%8B%D0%B5%20%D0%BF%D1%80%D0%B0%D0%B2%D0%B0.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tmagazine.ru/posts/12064-nou-ha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4207</Words>
  <Characters>23986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2020-03-17T11:40:00Z</dcterms:created>
  <dcterms:modified xsi:type="dcterms:W3CDTF">2020-03-17T12:09:00Z</dcterms:modified>
</cp:coreProperties>
</file>